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B84B" w14:textId="6D7565CC" w:rsidR="002B76CD" w:rsidRDefault="001B1EFD" w:rsidP="00BE5054">
      <w:pPr>
        <w:adjustRightInd w:val="0"/>
        <w:snapToGrid w:val="0"/>
        <w:spacing w:line="960" w:lineRule="exact"/>
        <w:jc w:val="center"/>
        <w:rPr>
          <w:rFonts w:ascii="公文小标宋简" w:eastAsia="公文小标宋简" w:hAnsiTheme="minorHAnsi" w:cstheme="minorBidi" w:hint="eastAsia"/>
          <w:b/>
          <w:color w:val="FF0000"/>
          <w:kern w:val="0"/>
          <w:sz w:val="84"/>
          <w:szCs w:val="84"/>
        </w:rPr>
      </w:pPr>
      <w:r w:rsidRPr="00BB34CC">
        <w:rPr>
          <w:rFonts w:ascii="公文小标宋简" w:eastAsia="公文小标宋简" w:hAnsiTheme="minorHAnsi" w:cstheme="minorBidi" w:hint="eastAsia"/>
          <w:b/>
          <w:color w:val="FF0000"/>
          <w:spacing w:val="224"/>
          <w:kern w:val="0"/>
          <w:sz w:val="84"/>
          <w:szCs w:val="84"/>
          <w:fitText w:val="8599" w:id="-996919294"/>
        </w:rPr>
        <w:t>中国电力科技</w:t>
      </w:r>
      <w:r w:rsidRPr="00BB34CC">
        <w:rPr>
          <w:rFonts w:ascii="公文小标宋简" w:eastAsia="公文小标宋简" w:hAnsiTheme="minorHAnsi" w:cstheme="minorBidi" w:hint="eastAsia"/>
          <w:b/>
          <w:color w:val="FF0000"/>
          <w:spacing w:val="4"/>
          <w:kern w:val="0"/>
          <w:sz w:val="84"/>
          <w:szCs w:val="84"/>
          <w:fitText w:val="8599" w:id="-996919294"/>
        </w:rPr>
        <w:t>网</w:t>
      </w:r>
      <w:r w:rsidR="002B76CD" w:rsidRPr="00F517CA">
        <w:rPr>
          <w:rFonts w:ascii="公文小标宋简" w:eastAsia="公文小标宋简" w:hAnsiTheme="minorHAnsi" w:cstheme="minorBidi" w:hint="eastAsia"/>
          <w:b/>
          <w:color w:val="FF0000"/>
          <w:spacing w:val="6"/>
          <w:w w:val="85"/>
          <w:kern w:val="0"/>
          <w:sz w:val="84"/>
          <w:szCs w:val="84"/>
          <w:fitText w:val="8621" w:id="-975000831"/>
        </w:rPr>
        <w:t>北京中盛国策新能源技术</w:t>
      </w:r>
      <w:r w:rsidR="002B76CD" w:rsidRPr="00F517CA">
        <w:rPr>
          <w:rFonts w:ascii="公文小标宋简" w:eastAsia="公文小标宋简" w:hAnsiTheme="minorHAnsi" w:cstheme="minorBidi" w:hint="eastAsia"/>
          <w:b/>
          <w:color w:val="FF0000"/>
          <w:spacing w:val="-27"/>
          <w:w w:val="85"/>
          <w:kern w:val="0"/>
          <w:sz w:val="84"/>
          <w:szCs w:val="84"/>
          <w:fitText w:val="8621" w:id="-975000831"/>
        </w:rPr>
        <w:t>院</w:t>
      </w:r>
    </w:p>
    <w:p w14:paraId="613A9C11" w14:textId="2B52D7A6" w:rsidR="007113A1" w:rsidRDefault="0003362B">
      <w:pPr>
        <w:spacing w:line="140" w:lineRule="exact"/>
        <w:ind w:firstLineChars="200" w:firstLine="42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FDEB" wp14:editId="13F34E02">
                <wp:simplePos x="0" y="0"/>
                <wp:positionH relativeFrom="margin">
                  <wp:align>left</wp:align>
                </wp:positionH>
                <wp:positionV relativeFrom="paragraph">
                  <wp:posOffset>17752</wp:posOffset>
                </wp:positionV>
                <wp:extent cx="6265628" cy="7620"/>
                <wp:effectExtent l="0" t="19050" r="40005" b="495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628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A93FC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4pt" to="49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" strokecolor="red" strokeweight="4.5pt">
                <v:stroke linestyle="thickThin"/>
                <w10:wrap anchorx="margin"/>
              </v:line>
            </w:pict>
          </mc:Fallback>
        </mc:AlternateContent>
      </w:r>
    </w:p>
    <w:p w14:paraId="208212D7" w14:textId="37651A1B" w:rsidR="007113A1" w:rsidRDefault="0003362B" w:rsidP="00BE5054">
      <w:pPr>
        <w:spacing w:line="340" w:lineRule="exact"/>
        <w:ind w:firstLineChars="200" w:firstLine="640"/>
        <w:jc w:val="right"/>
        <w:rPr>
          <w:rFonts w:ascii="楷体" w:eastAsia="楷体" w:hAnsi="楷体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科技学[202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]</w:t>
      </w:r>
      <w:r w:rsidR="00FC58EE">
        <w:rPr>
          <w:rFonts w:ascii="仿宋_GB2312" w:eastAsia="仿宋_GB2312" w:cs="仿宋_GB2312"/>
          <w:sz w:val="32"/>
          <w:szCs w:val="32"/>
        </w:rPr>
        <w:t>07</w:t>
      </w:r>
      <w:r w:rsidRPr="00BE5054">
        <w:rPr>
          <w:rFonts w:ascii="仿宋_GB2312" w:eastAsia="仿宋_GB2312" w:cs="仿宋_GB2312" w:hint="eastAsia"/>
          <w:sz w:val="32"/>
          <w:szCs w:val="32"/>
        </w:rPr>
        <w:t>号</w:t>
      </w:r>
    </w:p>
    <w:p w14:paraId="6848959C" w14:textId="7195F8D3" w:rsidR="00FC58EE" w:rsidRDefault="00FC58EE" w:rsidP="00BE5054">
      <w:pPr>
        <w:adjustRightInd w:val="0"/>
        <w:snapToGrid w:val="0"/>
        <w:spacing w:beforeLines="100" w:before="312" w:afterLines="50" w:after="156" w:line="24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F70FF5">
        <w:rPr>
          <w:rFonts w:ascii="宋体" w:hAnsi="宋体" w:hint="eastAsia"/>
          <w:b/>
          <w:bCs/>
          <w:sz w:val="36"/>
          <w:szCs w:val="36"/>
        </w:rPr>
        <w:t>关于</w:t>
      </w:r>
      <w:r w:rsidR="009061CA">
        <w:rPr>
          <w:rFonts w:ascii="宋体" w:hAnsi="宋体" w:hint="eastAsia"/>
          <w:b/>
          <w:bCs/>
          <w:sz w:val="36"/>
          <w:szCs w:val="36"/>
        </w:rPr>
        <w:t>召开</w:t>
      </w:r>
      <w:r w:rsidR="0003362B" w:rsidRPr="00F70FF5">
        <w:rPr>
          <w:rFonts w:ascii="宋体" w:hAnsi="宋体" w:hint="eastAsia"/>
          <w:b/>
          <w:bCs/>
          <w:sz w:val="36"/>
          <w:szCs w:val="36"/>
        </w:rPr>
        <w:t>“</w:t>
      </w:r>
      <w:r w:rsidR="00282921" w:rsidRPr="00282921">
        <w:rPr>
          <w:rFonts w:ascii="宋体" w:hAnsi="宋体" w:hint="eastAsia"/>
          <w:b/>
          <w:bCs/>
          <w:sz w:val="36"/>
          <w:szCs w:val="36"/>
        </w:rPr>
        <w:t>2024核能与核技术大会</w:t>
      </w:r>
      <w:r w:rsidR="0003362B" w:rsidRPr="00F70FF5">
        <w:rPr>
          <w:rFonts w:ascii="宋体" w:hAnsi="宋体" w:hint="eastAsia"/>
          <w:b/>
          <w:bCs/>
          <w:sz w:val="36"/>
          <w:szCs w:val="36"/>
        </w:rPr>
        <w:t>”</w:t>
      </w:r>
      <w:r w:rsidR="001B1EFD" w:rsidRPr="00F70FF5">
        <w:rPr>
          <w:rFonts w:ascii="宋体" w:hAnsi="宋体"/>
          <w:b/>
          <w:bCs/>
          <w:sz w:val="36"/>
          <w:szCs w:val="36"/>
        </w:rPr>
        <w:t>的通知</w:t>
      </w:r>
    </w:p>
    <w:p w14:paraId="6B2DE105" w14:textId="4D16564E" w:rsidR="007113A1" w:rsidRPr="00F70FF5" w:rsidRDefault="0010136F" w:rsidP="0010136F">
      <w:pPr>
        <w:spacing w:line="446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核能</w:t>
      </w:r>
      <w:r w:rsidR="001B1EFD" w:rsidRPr="00F70FF5">
        <w:rPr>
          <w:rFonts w:ascii="仿宋" w:eastAsia="仿宋" w:hAnsi="仿宋" w:hint="eastAsia"/>
          <w:sz w:val="30"/>
          <w:szCs w:val="30"/>
        </w:rPr>
        <w:t>各有关单位：</w:t>
      </w:r>
    </w:p>
    <w:p w14:paraId="2E7A98CD" w14:textId="768AFA12" w:rsidR="00FA1278" w:rsidRPr="00FA1278" w:rsidRDefault="00FA1278" w:rsidP="0010136F">
      <w:pPr>
        <w:spacing w:line="446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bookmarkStart w:id="0" w:name="_Hlk156898968"/>
      <w:r w:rsidRPr="00FA1278">
        <w:rPr>
          <w:rFonts w:ascii="仿宋" w:eastAsia="仿宋" w:hAnsi="仿宋" w:hint="eastAsia"/>
          <w:sz w:val="30"/>
          <w:szCs w:val="30"/>
        </w:rPr>
        <w:t>核能与核技术是当今世界科技发展的重要领域，对于推动经济社会发展、保障能源安全、应对气候变化等方面具有重要意义。随着全球能源结构的转型和国际竞争的</w:t>
      </w:r>
      <w:r w:rsidR="00902A3F">
        <w:rPr>
          <w:rFonts w:ascii="仿宋" w:eastAsia="仿宋" w:hAnsi="仿宋" w:hint="eastAsia"/>
          <w:sz w:val="30"/>
          <w:szCs w:val="30"/>
        </w:rPr>
        <w:t>加剧，各国纷纷加大对核能与核技术的投入和支持力度，近年来</w:t>
      </w:r>
      <w:r w:rsidRPr="00FA1278">
        <w:rPr>
          <w:rFonts w:ascii="仿宋" w:eastAsia="仿宋" w:hAnsi="仿宋" w:hint="eastAsia"/>
          <w:sz w:val="30"/>
          <w:szCs w:val="30"/>
        </w:rPr>
        <w:t>核能与核技</w:t>
      </w:r>
      <w:r w:rsidR="00902A3F">
        <w:rPr>
          <w:rFonts w:ascii="仿宋" w:eastAsia="仿宋" w:hAnsi="仿宋" w:hint="eastAsia"/>
          <w:sz w:val="30"/>
          <w:szCs w:val="30"/>
        </w:rPr>
        <w:t>术在工程应用方面取得了一系列重要成果，如核电站建设</w:t>
      </w:r>
      <w:r w:rsidR="00B51F70">
        <w:rPr>
          <w:rFonts w:ascii="仿宋" w:eastAsia="仿宋" w:hAnsi="仿宋" w:hint="eastAsia"/>
          <w:sz w:val="30"/>
          <w:szCs w:val="30"/>
        </w:rPr>
        <w:t>，</w:t>
      </w:r>
      <w:r w:rsidR="00902A3F">
        <w:rPr>
          <w:rFonts w:ascii="仿宋" w:eastAsia="仿宋" w:hAnsi="仿宋" w:hint="eastAsia"/>
          <w:sz w:val="30"/>
          <w:szCs w:val="30"/>
        </w:rPr>
        <w:t>核燃料循环，</w:t>
      </w:r>
      <w:r w:rsidR="00B51F70" w:rsidRPr="00B51F70">
        <w:rPr>
          <w:rFonts w:ascii="仿宋" w:eastAsia="仿宋" w:hAnsi="仿宋" w:hint="eastAsia"/>
          <w:sz w:val="30"/>
          <w:szCs w:val="30"/>
        </w:rPr>
        <w:t>数字化</w:t>
      </w:r>
      <w:r w:rsidR="00B51F70">
        <w:rPr>
          <w:rFonts w:ascii="仿宋" w:eastAsia="仿宋" w:hAnsi="仿宋" w:hint="eastAsia"/>
          <w:sz w:val="30"/>
          <w:szCs w:val="30"/>
        </w:rPr>
        <w:t>与</w:t>
      </w:r>
      <w:r w:rsidR="00B51F70" w:rsidRPr="00B51F70">
        <w:rPr>
          <w:rFonts w:ascii="仿宋" w:eastAsia="仿宋" w:hAnsi="仿宋" w:hint="eastAsia"/>
          <w:sz w:val="30"/>
          <w:szCs w:val="30"/>
        </w:rPr>
        <w:t>智能化发展</w:t>
      </w:r>
      <w:r w:rsidR="00B51F70">
        <w:rPr>
          <w:rFonts w:ascii="仿宋" w:eastAsia="仿宋" w:hAnsi="仿宋" w:hint="eastAsia"/>
          <w:sz w:val="30"/>
          <w:szCs w:val="30"/>
        </w:rPr>
        <w:t>，</w:t>
      </w:r>
      <w:r w:rsidR="00B51F70" w:rsidRPr="00B51F70">
        <w:rPr>
          <w:rFonts w:ascii="仿宋" w:eastAsia="仿宋" w:hAnsi="仿宋" w:hint="eastAsia"/>
          <w:sz w:val="30"/>
          <w:szCs w:val="30"/>
        </w:rPr>
        <w:t>宽能谱超高通量试验堆研发</w:t>
      </w:r>
      <w:r w:rsidR="00B51F70">
        <w:rPr>
          <w:rFonts w:ascii="仿宋" w:eastAsia="仿宋" w:hAnsi="仿宋" w:hint="eastAsia"/>
          <w:sz w:val="30"/>
          <w:szCs w:val="30"/>
        </w:rPr>
        <w:t>，</w:t>
      </w:r>
      <w:r w:rsidR="00B51F70" w:rsidRPr="00B51F70">
        <w:rPr>
          <w:rFonts w:ascii="仿宋" w:eastAsia="仿宋" w:hAnsi="仿宋" w:hint="eastAsia"/>
          <w:sz w:val="30"/>
          <w:szCs w:val="30"/>
        </w:rPr>
        <w:t>国</w:t>
      </w:r>
      <w:r w:rsidR="00B51F70">
        <w:rPr>
          <w:rFonts w:ascii="仿宋" w:eastAsia="仿宋" w:hAnsi="仿宋" w:hint="eastAsia"/>
          <w:sz w:val="30"/>
          <w:szCs w:val="30"/>
        </w:rPr>
        <w:t>内</w:t>
      </w:r>
      <w:r w:rsidR="00B51F70" w:rsidRPr="00B51F70">
        <w:rPr>
          <w:rFonts w:ascii="仿宋" w:eastAsia="仿宋" w:hAnsi="仿宋" w:hint="eastAsia"/>
          <w:sz w:val="30"/>
          <w:szCs w:val="30"/>
        </w:rPr>
        <w:t>外高通量研究试验堆</w:t>
      </w:r>
      <w:r w:rsidR="00B51F70">
        <w:rPr>
          <w:rFonts w:ascii="仿宋" w:eastAsia="仿宋" w:hAnsi="仿宋" w:hint="eastAsia"/>
          <w:sz w:val="30"/>
          <w:szCs w:val="30"/>
        </w:rPr>
        <w:t>研究</w:t>
      </w:r>
      <w:r w:rsidR="00B51F70">
        <w:rPr>
          <w:rFonts w:ascii="仿宋" w:eastAsia="仿宋" w:hAnsi="仿宋"/>
          <w:sz w:val="30"/>
          <w:szCs w:val="30"/>
        </w:rPr>
        <w:t>，</w:t>
      </w:r>
      <w:r w:rsidR="00B51F70" w:rsidRPr="00B51F70">
        <w:rPr>
          <w:rFonts w:ascii="仿宋" w:eastAsia="仿宋" w:hAnsi="仿宋" w:hint="eastAsia"/>
          <w:sz w:val="30"/>
          <w:szCs w:val="30"/>
        </w:rPr>
        <w:t>核能</w:t>
      </w:r>
      <w:r w:rsidR="00B51F70" w:rsidRPr="00B51F70">
        <w:rPr>
          <w:rFonts w:ascii="微软雅黑" w:eastAsia="微软雅黑" w:hAnsi="微软雅黑" w:cs="微软雅黑" w:hint="eastAsia"/>
          <w:sz w:val="30"/>
          <w:szCs w:val="30"/>
        </w:rPr>
        <w:t>•</w:t>
      </w:r>
      <w:r w:rsidR="00B51F70" w:rsidRPr="00B51F70">
        <w:rPr>
          <w:rFonts w:ascii="仿宋" w:eastAsia="仿宋" w:hAnsi="仿宋" w:cs="仿宋" w:hint="eastAsia"/>
          <w:sz w:val="30"/>
          <w:szCs w:val="30"/>
        </w:rPr>
        <w:t>化工融合</w:t>
      </w:r>
      <w:r w:rsidR="00B51F70">
        <w:rPr>
          <w:rFonts w:ascii="仿宋" w:eastAsia="仿宋" w:hAnsi="仿宋" w:cs="仿宋" w:hint="eastAsia"/>
          <w:sz w:val="30"/>
          <w:szCs w:val="30"/>
        </w:rPr>
        <w:t>，</w:t>
      </w:r>
      <w:r w:rsidR="00A0331B">
        <w:rPr>
          <w:rFonts w:ascii="仿宋" w:eastAsia="仿宋" w:hAnsi="仿宋" w:cs="仿宋" w:hint="eastAsia"/>
          <w:sz w:val="30"/>
          <w:szCs w:val="30"/>
        </w:rPr>
        <w:t>创新</w:t>
      </w:r>
      <w:r w:rsidR="00A0331B" w:rsidRPr="00A0331B">
        <w:rPr>
          <w:rFonts w:ascii="仿宋" w:eastAsia="仿宋" w:hAnsi="仿宋" w:cs="仿宋" w:hint="eastAsia"/>
          <w:sz w:val="30"/>
          <w:szCs w:val="30"/>
        </w:rPr>
        <w:t>热电转换技术</w:t>
      </w:r>
      <w:r w:rsidR="00A0331B">
        <w:rPr>
          <w:rFonts w:ascii="仿宋" w:eastAsia="仿宋" w:hAnsi="仿宋" w:cs="仿宋" w:hint="eastAsia"/>
          <w:sz w:val="30"/>
          <w:szCs w:val="30"/>
        </w:rPr>
        <w:t>，</w:t>
      </w:r>
      <w:r w:rsidR="00A0331B" w:rsidRPr="00A0331B">
        <w:rPr>
          <w:rFonts w:ascii="仿宋" w:eastAsia="仿宋" w:hAnsi="仿宋" w:hint="eastAsia"/>
          <w:sz w:val="30"/>
          <w:szCs w:val="30"/>
        </w:rPr>
        <w:t>先进核能材料研发</w:t>
      </w:r>
      <w:r w:rsidR="00A0331B">
        <w:rPr>
          <w:rFonts w:ascii="仿宋" w:eastAsia="仿宋" w:hAnsi="仿宋" w:hint="eastAsia"/>
          <w:sz w:val="30"/>
          <w:szCs w:val="30"/>
        </w:rPr>
        <w:t>，</w:t>
      </w:r>
      <w:r w:rsidRPr="00FA1278">
        <w:rPr>
          <w:rFonts w:ascii="仿宋" w:eastAsia="仿宋" w:hAnsi="仿宋" w:hint="eastAsia"/>
          <w:sz w:val="30"/>
          <w:szCs w:val="30"/>
        </w:rPr>
        <w:t>核技术在</w:t>
      </w:r>
      <w:r w:rsidR="008D0993" w:rsidRPr="008D0993">
        <w:rPr>
          <w:rFonts w:ascii="仿宋" w:eastAsia="仿宋" w:hAnsi="仿宋" w:hint="eastAsia"/>
          <w:sz w:val="30"/>
          <w:szCs w:val="30"/>
        </w:rPr>
        <w:t>环保、物理</w:t>
      </w:r>
      <w:r w:rsidR="00B51F70">
        <w:rPr>
          <w:rFonts w:ascii="仿宋" w:eastAsia="仿宋" w:hAnsi="仿宋" w:hint="eastAsia"/>
          <w:sz w:val="30"/>
          <w:szCs w:val="30"/>
        </w:rPr>
        <w:t>、</w:t>
      </w:r>
      <w:r w:rsidR="00B51F70" w:rsidRPr="008D0993">
        <w:rPr>
          <w:rFonts w:ascii="仿宋" w:eastAsia="仿宋" w:hAnsi="仿宋" w:hint="eastAsia"/>
          <w:sz w:val="30"/>
          <w:szCs w:val="30"/>
        </w:rPr>
        <w:t>工</w:t>
      </w:r>
      <w:r w:rsidR="00B51F70">
        <w:rPr>
          <w:rFonts w:ascii="仿宋" w:eastAsia="仿宋" w:hAnsi="仿宋" w:hint="eastAsia"/>
          <w:sz w:val="30"/>
          <w:szCs w:val="30"/>
        </w:rPr>
        <w:t>农</w:t>
      </w:r>
      <w:r w:rsidR="00B51F70" w:rsidRPr="008D0993">
        <w:rPr>
          <w:rFonts w:ascii="仿宋" w:eastAsia="仿宋" w:hAnsi="仿宋" w:hint="eastAsia"/>
          <w:sz w:val="30"/>
          <w:szCs w:val="30"/>
        </w:rPr>
        <w:t>业</w:t>
      </w:r>
      <w:r w:rsidRPr="00FA1278">
        <w:rPr>
          <w:rFonts w:ascii="仿宋" w:eastAsia="仿宋" w:hAnsi="仿宋" w:hint="eastAsia"/>
          <w:sz w:val="30"/>
          <w:szCs w:val="30"/>
        </w:rPr>
        <w:t>等领域的应用等。然而，成果的推广和应用仍面临技术瓶颈、安全问题、经济性等</w:t>
      </w:r>
      <w:r w:rsidR="00902A3F">
        <w:rPr>
          <w:rFonts w:ascii="仿宋" w:eastAsia="仿宋" w:hAnsi="仿宋" w:hint="eastAsia"/>
          <w:sz w:val="30"/>
          <w:szCs w:val="30"/>
        </w:rPr>
        <w:t>诸多挑战</w:t>
      </w:r>
      <w:r w:rsidRPr="00FA1278">
        <w:rPr>
          <w:rFonts w:ascii="仿宋" w:eastAsia="仿宋" w:hAnsi="仿宋" w:hint="eastAsia"/>
          <w:sz w:val="30"/>
          <w:szCs w:val="30"/>
        </w:rPr>
        <w:t>，需要各方共同努力，加强交流与合作，共同推动核能与核技术的发展。</w:t>
      </w:r>
    </w:p>
    <w:p w14:paraId="33809E37" w14:textId="484A17F2" w:rsidR="007A51A9" w:rsidRPr="00F70FF5" w:rsidRDefault="00992D31" w:rsidP="0010136F">
      <w:pPr>
        <w:spacing w:line="446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当前，全球核能与核技术发展正处于</w:t>
      </w:r>
      <w:r w:rsidR="00684608">
        <w:rPr>
          <w:rFonts w:ascii="仿宋" w:eastAsia="仿宋" w:hAnsi="仿宋" w:hint="eastAsia"/>
          <w:sz w:val="30"/>
          <w:szCs w:val="30"/>
        </w:rPr>
        <w:t>新的历史时期</w:t>
      </w:r>
      <w:r w:rsidR="00A0238C">
        <w:rPr>
          <w:rFonts w:ascii="仿宋" w:eastAsia="仿宋" w:hAnsi="仿宋" w:hint="eastAsia"/>
          <w:sz w:val="30"/>
          <w:szCs w:val="30"/>
        </w:rPr>
        <w:t>，</w:t>
      </w:r>
      <w:r w:rsidR="008F537C" w:rsidRPr="00BD0A86">
        <w:rPr>
          <w:rFonts w:ascii="仿宋" w:eastAsia="仿宋" w:hAnsi="仿宋" w:hint="eastAsia"/>
          <w:sz w:val="30"/>
          <w:szCs w:val="30"/>
        </w:rPr>
        <w:t>我国已进入核工业强国建设的新阶段，进一步提升核技术应用水平，壮大产业规模，是我们发展核电之后，促进核科学技术和平利用取得重大突破的又一领域，已成为核工业强国建设的重要组成部分，也是促进国民经济高质量发展的内在要求。</w:t>
      </w:r>
      <w:r w:rsidR="007A51A9">
        <w:rPr>
          <w:rFonts w:ascii="仿宋" w:eastAsia="仿宋" w:hAnsi="仿宋" w:hint="eastAsia"/>
          <w:sz w:val="30"/>
          <w:szCs w:val="30"/>
        </w:rPr>
        <w:t>为</w:t>
      </w:r>
      <w:r w:rsidR="007A51A9" w:rsidRPr="00945F65">
        <w:rPr>
          <w:rFonts w:ascii="仿宋" w:eastAsia="仿宋" w:hAnsi="仿宋" w:hint="eastAsia"/>
          <w:sz w:val="30"/>
          <w:szCs w:val="30"/>
        </w:rPr>
        <w:t>切实发挥</w:t>
      </w:r>
      <w:r w:rsidR="007A51A9">
        <w:rPr>
          <w:rFonts w:ascii="仿宋" w:eastAsia="仿宋" w:hAnsi="仿宋" w:hint="eastAsia"/>
          <w:sz w:val="30"/>
          <w:szCs w:val="30"/>
        </w:rPr>
        <w:t>核能</w:t>
      </w:r>
      <w:r w:rsidR="007A51A9" w:rsidRPr="00945F65">
        <w:rPr>
          <w:rFonts w:ascii="仿宋" w:eastAsia="仿宋" w:hAnsi="仿宋" w:hint="eastAsia"/>
          <w:sz w:val="30"/>
          <w:szCs w:val="30"/>
        </w:rPr>
        <w:t>在建设现代化产业体系、构建新发展格局中的科技创新、产业控制、安全支撑作用，加快打造先进核能原创技术策源地、核工业现代化产业链链长，</w:t>
      </w:r>
      <w:r w:rsidR="007A51A9" w:rsidRPr="00F70FF5">
        <w:rPr>
          <w:rFonts w:ascii="仿宋" w:eastAsia="仿宋" w:hAnsi="仿宋" w:hint="eastAsia"/>
          <w:sz w:val="30"/>
          <w:szCs w:val="30"/>
        </w:rPr>
        <w:t>中国电力科技网</w:t>
      </w:r>
      <w:r w:rsidR="0023049F">
        <w:rPr>
          <w:rFonts w:ascii="仿宋" w:eastAsia="仿宋" w:hAnsi="仿宋" w:hint="eastAsia"/>
          <w:sz w:val="30"/>
          <w:szCs w:val="30"/>
        </w:rPr>
        <w:t>、</w:t>
      </w:r>
      <w:r w:rsidR="007A51A9" w:rsidRPr="00F70FF5">
        <w:rPr>
          <w:rFonts w:ascii="仿宋" w:eastAsia="仿宋" w:hAnsi="仿宋" w:hint="eastAsia"/>
          <w:sz w:val="30"/>
          <w:szCs w:val="30"/>
        </w:rPr>
        <w:t>北京中盛国策新能源技术院</w:t>
      </w:r>
      <w:r w:rsidR="0023049F">
        <w:rPr>
          <w:rFonts w:ascii="仿宋" w:eastAsia="仿宋" w:hAnsi="仿宋" w:hint="eastAsia"/>
          <w:sz w:val="30"/>
          <w:szCs w:val="30"/>
        </w:rPr>
        <w:t>、中国核动力研究设计院</w:t>
      </w:r>
      <w:r w:rsidR="0010136F">
        <w:rPr>
          <w:rFonts w:ascii="仿宋" w:eastAsia="仿宋" w:hAnsi="仿宋" w:hint="eastAsia"/>
          <w:sz w:val="30"/>
          <w:szCs w:val="30"/>
        </w:rPr>
        <w:t>定</w:t>
      </w:r>
      <w:r w:rsidR="00DE1839">
        <w:rPr>
          <w:rFonts w:ascii="仿宋" w:eastAsia="仿宋" w:hAnsi="仿宋" w:hint="eastAsia"/>
          <w:sz w:val="30"/>
          <w:szCs w:val="30"/>
        </w:rPr>
        <w:t>于</w:t>
      </w:r>
      <w:r w:rsidR="00D10860">
        <w:rPr>
          <w:rFonts w:ascii="仿宋" w:eastAsia="仿宋" w:hAnsi="仿宋"/>
          <w:sz w:val="30"/>
          <w:szCs w:val="30"/>
        </w:rPr>
        <w:t>9</w:t>
      </w:r>
      <w:r w:rsidR="00DE1839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</w:t>
      </w:r>
      <w:r w:rsidR="00D10860">
        <w:rPr>
          <w:rFonts w:ascii="仿宋" w:eastAsia="仿宋" w:hAnsi="仿宋"/>
          <w:sz w:val="30"/>
          <w:szCs w:val="30"/>
        </w:rPr>
        <w:t>5</w:t>
      </w:r>
      <w:r w:rsidR="00DE1839">
        <w:rPr>
          <w:rFonts w:ascii="仿宋" w:eastAsia="仿宋" w:hAnsi="仿宋" w:hint="eastAsia"/>
          <w:sz w:val="30"/>
          <w:szCs w:val="30"/>
        </w:rPr>
        <w:t>日在</w:t>
      </w:r>
      <w:r w:rsidR="00D10860">
        <w:rPr>
          <w:rFonts w:ascii="仿宋" w:eastAsia="仿宋" w:hAnsi="仿宋" w:hint="eastAsia"/>
          <w:sz w:val="30"/>
          <w:szCs w:val="30"/>
        </w:rPr>
        <w:t>青岛</w:t>
      </w:r>
      <w:r w:rsidR="007A51A9" w:rsidRPr="00F70FF5">
        <w:rPr>
          <w:rFonts w:ascii="仿宋" w:eastAsia="仿宋" w:hAnsi="仿宋" w:hint="eastAsia"/>
          <w:sz w:val="30"/>
          <w:szCs w:val="30"/>
        </w:rPr>
        <w:t>召开“</w:t>
      </w:r>
      <w:r w:rsidR="00282921" w:rsidRPr="00282921">
        <w:rPr>
          <w:rFonts w:ascii="仿宋" w:eastAsia="仿宋" w:hAnsi="仿宋" w:hint="eastAsia"/>
          <w:sz w:val="30"/>
          <w:szCs w:val="30"/>
        </w:rPr>
        <w:t>2024核能与核技术大会</w:t>
      </w:r>
      <w:r w:rsidR="007A51A9" w:rsidRPr="00F70FF5">
        <w:rPr>
          <w:rFonts w:ascii="仿宋" w:eastAsia="仿宋" w:hAnsi="仿宋" w:hint="eastAsia"/>
          <w:sz w:val="30"/>
          <w:szCs w:val="30"/>
        </w:rPr>
        <w:t>”。</w:t>
      </w:r>
    </w:p>
    <w:bookmarkEnd w:id="0"/>
    <w:p w14:paraId="033D9A11" w14:textId="2FA5EC30" w:rsidR="007113A1" w:rsidRPr="00F70FF5" w:rsidRDefault="001B1EFD" w:rsidP="0010136F">
      <w:pPr>
        <w:spacing w:line="446" w:lineRule="exact"/>
        <w:rPr>
          <w:rFonts w:ascii="仿宋" w:eastAsia="仿宋" w:hAnsi="仿宋" w:hint="eastAsia"/>
          <w:b/>
          <w:sz w:val="30"/>
          <w:szCs w:val="30"/>
        </w:rPr>
      </w:pPr>
      <w:r w:rsidRPr="00F70FF5">
        <w:rPr>
          <w:rFonts w:ascii="仿宋" w:eastAsia="仿宋" w:hAnsi="仿宋" w:hint="eastAsia"/>
          <w:b/>
          <w:sz w:val="30"/>
          <w:szCs w:val="30"/>
        </w:rPr>
        <w:t>一、</w:t>
      </w:r>
      <w:r w:rsidR="0044790F" w:rsidRPr="00F70FF5">
        <w:rPr>
          <w:rFonts w:ascii="仿宋" w:eastAsia="仿宋" w:hAnsi="仿宋" w:hint="eastAsia"/>
          <w:b/>
          <w:sz w:val="30"/>
          <w:szCs w:val="30"/>
        </w:rPr>
        <w:t>会议主题</w:t>
      </w:r>
    </w:p>
    <w:p w14:paraId="396251B2" w14:textId="594E2C54" w:rsidR="002C3C11" w:rsidRDefault="002C3C11" w:rsidP="0010136F">
      <w:pPr>
        <w:spacing w:line="446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C3C11">
        <w:rPr>
          <w:rFonts w:ascii="仿宋" w:eastAsia="仿宋" w:hAnsi="仿宋" w:hint="eastAsia"/>
          <w:sz w:val="30"/>
          <w:szCs w:val="30"/>
        </w:rPr>
        <w:t>核动力，驱动未来</w:t>
      </w:r>
      <w:r>
        <w:rPr>
          <w:rFonts w:ascii="仿宋" w:eastAsia="仿宋" w:hAnsi="仿宋" w:hint="eastAsia"/>
          <w:sz w:val="30"/>
          <w:szCs w:val="30"/>
        </w:rPr>
        <w:t>；</w:t>
      </w:r>
      <w:r w:rsidR="00981B2F">
        <w:rPr>
          <w:rFonts w:ascii="仿宋" w:eastAsia="仿宋" w:hAnsi="仿宋" w:hint="eastAsia"/>
          <w:sz w:val="30"/>
          <w:szCs w:val="30"/>
        </w:rPr>
        <w:t>核科技，链</w:t>
      </w:r>
      <w:r w:rsidRPr="002C3C11">
        <w:rPr>
          <w:rFonts w:ascii="仿宋" w:eastAsia="仿宋" w:hAnsi="仿宋" w:hint="eastAsia"/>
          <w:sz w:val="30"/>
          <w:szCs w:val="30"/>
        </w:rPr>
        <w:t>接世界</w:t>
      </w:r>
    </w:p>
    <w:p w14:paraId="1D30FB54" w14:textId="73E38CB1" w:rsidR="007113A1" w:rsidRPr="00F70FF5" w:rsidRDefault="0044790F" w:rsidP="0010136F">
      <w:pPr>
        <w:spacing w:line="446" w:lineRule="exact"/>
        <w:rPr>
          <w:rFonts w:ascii="仿宋" w:eastAsia="仿宋" w:hAnsi="仿宋" w:hint="eastAsia"/>
          <w:b/>
          <w:sz w:val="30"/>
          <w:szCs w:val="30"/>
        </w:rPr>
      </w:pPr>
      <w:r w:rsidRPr="00F70FF5">
        <w:rPr>
          <w:rFonts w:ascii="仿宋" w:eastAsia="仿宋" w:hAnsi="仿宋" w:hint="eastAsia"/>
          <w:b/>
          <w:sz w:val="30"/>
          <w:szCs w:val="30"/>
        </w:rPr>
        <w:t>二</w:t>
      </w:r>
      <w:r w:rsidR="001B1EFD" w:rsidRPr="00F70FF5">
        <w:rPr>
          <w:rFonts w:ascii="仿宋" w:eastAsia="仿宋" w:hAnsi="仿宋" w:hint="eastAsia"/>
          <w:b/>
          <w:sz w:val="30"/>
          <w:szCs w:val="30"/>
        </w:rPr>
        <w:t>、会议</w:t>
      </w:r>
      <w:r w:rsidR="00FD112E" w:rsidRPr="00F70FF5">
        <w:rPr>
          <w:rFonts w:ascii="仿宋" w:eastAsia="仿宋" w:hAnsi="仿宋" w:hint="eastAsia"/>
          <w:b/>
          <w:sz w:val="30"/>
          <w:szCs w:val="30"/>
        </w:rPr>
        <w:t>主席</w:t>
      </w:r>
    </w:p>
    <w:p w14:paraId="50A65ED0" w14:textId="155583FC" w:rsidR="00892F41" w:rsidRDefault="00892F41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杨岐</w:t>
      </w:r>
      <w:r w:rsidR="003971E7">
        <w:rPr>
          <w:rFonts w:ascii="仿宋" w:eastAsia="仿宋" w:hAnsi="仿宋" w:hint="eastAsia"/>
          <w:sz w:val="30"/>
          <w:szCs w:val="30"/>
        </w:rPr>
        <w:t xml:space="preserve"> </w:t>
      </w:r>
      <w:r w:rsidR="003971E7" w:rsidRPr="003971E7">
        <w:rPr>
          <w:rFonts w:ascii="仿宋" w:eastAsia="仿宋" w:hAnsi="仿宋" w:hint="eastAsia"/>
          <w:sz w:val="30"/>
          <w:szCs w:val="30"/>
        </w:rPr>
        <w:t>第十届、十一届全国政协常委，中西部核学会联合体顾问</w:t>
      </w:r>
    </w:p>
    <w:p w14:paraId="29473B83" w14:textId="29F9E9CA" w:rsidR="00FD112E" w:rsidRPr="00F70FF5" w:rsidRDefault="00FD112E" w:rsidP="0010136F">
      <w:pPr>
        <w:spacing w:line="446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F70FF5">
        <w:rPr>
          <w:rFonts w:ascii="仿宋" w:eastAsia="仿宋" w:hAnsi="仿宋" w:hint="eastAsia"/>
          <w:b/>
          <w:bCs/>
          <w:sz w:val="30"/>
          <w:szCs w:val="30"/>
        </w:rPr>
        <w:t>三、会议组织</w:t>
      </w:r>
    </w:p>
    <w:p w14:paraId="6E2D4BBC" w14:textId="78FC7E52" w:rsidR="002B76CD" w:rsidRDefault="001B1EFD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F70FF5">
        <w:rPr>
          <w:rFonts w:ascii="仿宋" w:eastAsia="仿宋" w:hAnsi="仿宋" w:hint="eastAsia"/>
          <w:bCs/>
          <w:sz w:val="30"/>
          <w:szCs w:val="30"/>
        </w:rPr>
        <w:t>主办单位：</w:t>
      </w:r>
      <w:r w:rsidRPr="00F70FF5">
        <w:rPr>
          <w:rFonts w:ascii="仿宋" w:eastAsia="仿宋" w:hAnsi="仿宋" w:hint="eastAsia"/>
          <w:sz w:val="30"/>
          <w:szCs w:val="30"/>
        </w:rPr>
        <w:t>中国电力科技网</w:t>
      </w:r>
      <w:r w:rsidR="00983669">
        <w:rPr>
          <w:rFonts w:ascii="仿宋" w:eastAsia="仿宋" w:hAnsi="仿宋" w:hint="eastAsia"/>
          <w:sz w:val="30"/>
          <w:szCs w:val="30"/>
        </w:rPr>
        <w:t>、</w:t>
      </w:r>
      <w:r w:rsidR="002B76CD" w:rsidRPr="00F70FF5">
        <w:rPr>
          <w:rFonts w:ascii="仿宋" w:eastAsia="仿宋" w:hAnsi="仿宋" w:hint="eastAsia"/>
          <w:sz w:val="30"/>
          <w:szCs w:val="30"/>
        </w:rPr>
        <w:t>北京中盛国策新能源技术院</w:t>
      </w:r>
    </w:p>
    <w:p w14:paraId="51B9F229" w14:textId="09870E92" w:rsidR="007742D7" w:rsidRDefault="0010136F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F70FF5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52BD2" wp14:editId="63588FFB">
                <wp:simplePos x="0" y="0"/>
                <wp:positionH relativeFrom="margin">
                  <wp:posOffset>-71384</wp:posOffset>
                </wp:positionH>
                <wp:positionV relativeFrom="paragraph">
                  <wp:posOffset>337820</wp:posOffset>
                </wp:positionV>
                <wp:extent cx="6444615" cy="0"/>
                <wp:effectExtent l="0" t="19050" r="51435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856AA" id="Line 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6pt,26.6pt" to="501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" strokecolor="red" strokeweight="4.5pt">
                <v:stroke linestyle="thickThin"/>
                <w10:wrap anchorx="margin"/>
              </v:line>
            </w:pict>
          </mc:Fallback>
        </mc:AlternateContent>
      </w:r>
      <w:r w:rsidR="007742D7">
        <w:rPr>
          <w:rFonts w:ascii="仿宋" w:eastAsia="仿宋" w:hAnsi="仿宋"/>
          <w:sz w:val="30"/>
          <w:szCs w:val="30"/>
        </w:rPr>
        <w:t>协办单位：中国核动力研究设计院</w:t>
      </w:r>
    </w:p>
    <w:p w14:paraId="7BDE1EE3" w14:textId="02A01562" w:rsidR="003239A5" w:rsidRPr="003239A5" w:rsidRDefault="003239A5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承办单位：</w:t>
      </w:r>
      <w:r w:rsidRPr="003239A5">
        <w:rPr>
          <w:rFonts w:ascii="仿宋" w:eastAsia="仿宋" w:hAnsi="仿宋" w:hint="eastAsia"/>
          <w:sz w:val="30"/>
          <w:szCs w:val="30"/>
        </w:rPr>
        <w:t>北京</w:t>
      </w:r>
      <w:proofErr w:type="gramStart"/>
      <w:r w:rsidRPr="003239A5">
        <w:rPr>
          <w:rFonts w:ascii="仿宋" w:eastAsia="仿宋" w:hAnsi="仿宋" w:hint="eastAsia"/>
          <w:sz w:val="30"/>
          <w:szCs w:val="30"/>
        </w:rPr>
        <w:t>中电科能</w:t>
      </w:r>
      <w:proofErr w:type="gramEnd"/>
      <w:r w:rsidRPr="003239A5">
        <w:rPr>
          <w:rFonts w:ascii="仿宋" w:eastAsia="仿宋" w:hAnsi="仿宋" w:hint="eastAsia"/>
          <w:sz w:val="30"/>
          <w:szCs w:val="30"/>
        </w:rPr>
        <w:t>会展服务有限公司</w:t>
      </w:r>
    </w:p>
    <w:p w14:paraId="606C57B6" w14:textId="57BBEA30" w:rsidR="007113A1" w:rsidRPr="00F70FF5" w:rsidRDefault="00FD112E" w:rsidP="0010136F">
      <w:pPr>
        <w:tabs>
          <w:tab w:val="left" w:pos="3402"/>
        </w:tabs>
        <w:spacing w:line="446" w:lineRule="exact"/>
        <w:rPr>
          <w:rFonts w:ascii="仿宋" w:eastAsia="仿宋" w:hAnsi="仿宋" w:hint="eastAsia"/>
          <w:b/>
          <w:sz w:val="30"/>
          <w:szCs w:val="30"/>
        </w:rPr>
      </w:pPr>
      <w:r w:rsidRPr="00F70FF5">
        <w:rPr>
          <w:rFonts w:ascii="仿宋" w:eastAsia="仿宋" w:hAnsi="仿宋" w:hint="eastAsia"/>
          <w:b/>
          <w:sz w:val="30"/>
          <w:szCs w:val="30"/>
        </w:rPr>
        <w:t>四</w:t>
      </w:r>
      <w:r w:rsidR="001B1EFD" w:rsidRPr="00F70FF5">
        <w:rPr>
          <w:rFonts w:ascii="仿宋" w:eastAsia="仿宋" w:hAnsi="仿宋" w:hint="eastAsia"/>
          <w:b/>
          <w:sz w:val="30"/>
          <w:szCs w:val="30"/>
        </w:rPr>
        <w:t>、主要议题</w:t>
      </w:r>
    </w:p>
    <w:p w14:paraId="7AE2C227" w14:textId="5F18B069" w:rsidR="00FA1278" w:rsidRDefault="001B1EFD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F70FF5">
        <w:rPr>
          <w:rFonts w:ascii="仿宋" w:eastAsia="仿宋" w:hAnsi="仿宋" w:hint="eastAsia"/>
          <w:sz w:val="30"/>
          <w:szCs w:val="30"/>
        </w:rPr>
        <w:t>1.</w:t>
      </w:r>
      <w:r w:rsidR="00685A24">
        <w:rPr>
          <w:rFonts w:ascii="仿宋" w:eastAsia="仿宋" w:hAnsi="仿宋" w:hint="eastAsia"/>
          <w:sz w:val="30"/>
          <w:szCs w:val="30"/>
        </w:rPr>
        <w:t>先进核能技术</w:t>
      </w:r>
      <w:r w:rsidR="00FA1278">
        <w:rPr>
          <w:rFonts w:ascii="仿宋" w:eastAsia="仿宋" w:hAnsi="仿宋" w:hint="eastAsia"/>
          <w:sz w:val="30"/>
          <w:szCs w:val="30"/>
        </w:rPr>
        <w:t>发展现状、建设及应用；</w:t>
      </w:r>
    </w:p>
    <w:p w14:paraId="13BD4BFB" w14:textId="6FA8C78D" w:rsidR="007113A1" w:rsidRDefault="00685A24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 w:rsidR="007A2D15" w:rsidRPr="007A2D15">
        <w:rPr>
          <w:rFonts w:ascii="仿宋" w:eastAsia="仿宋" w:hAnsi="仿宋" w:hint="eastAsia"/>
          <w:sz w:val="30"/>
          <w:szCs w:val="30"/>
        </w:rPr>
        <w:t>核燃料循环</w:t>
      </w:r>
      <w:r w:rsidR="00BD1723">
        <w:rPr>
          <w:rFonts w:ascii="仿宋" w:eastAsia="仿宋" w:hAnsi="仿宋" w:hint="eastAsia"/>
          <w:sz w:val="30"/>
          <w:szCs w:val="30"/>
        </w:rPr>
        <w:t>与后处理技术</w:t>
      </w:r>
      <w:r w:rsidR="007A2D15">
        <w:rPr>
          <w:rFonts w:ascii="仿宋" w:eastAsia="仿宋" w:hAnsi="仿宋" w:hint="eastAsia"/>
          <w:sz w:val="30"/>
          <w:szCs w:val="30"/>
        </w:rPr>
        <w:t>应用创新</w:t>
      </w:r>
      <w:r w:rsidR="001B1EFD" w:rsidRPr="00F70FF5">
        <w:rPr>
          <w:rFonts w:ascii="仿宋" w:eastAsia="仿宋" w:hAnsi="仿宋" w:hint="eastAsia"/>
          <w:sz w:val="30"/>
          <w:szCs w:val="30"/>
        </w:rPr>
        <w:t>；</w:t>
      </w:r>
    </w:p>
    <w:p w14:paraId="04342ECE" w14:textId="05CE6BB8" w:rsidR="0044016F" w:rsidRDefault="00FA1278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44016F">
        <w:rPr>
          <w:rFonts w:ascii="仿宋" w:eastAsia="仿宋" w:hAnsi="仿宋"/>
          <w:sz w:val="30"/>
          <w:szCs w:val="30"/>
        </w:rPr>
        <w:t>.</w:t>
      </w:r>
      <w:r w:rsidR="0044016F" w:rsidRPr="0044016F">
        <w:rPr>
          <w:rFonts w:ascii="仿宋" w:eastAsia="仿宋" w:hAnsi="仿宋" w:hint="eastAsia"/>
          <w:sz w:val="30"/>
          <w:szCs w:val="30"/>
        </w:rPr>
        <w:t>核</w:t>
      </w:r>
      <w:r w:rsidR="00270DCF">
        <w:rPr>
          <w:rFonts w:ascii="仿宋" w:eastAsia="仿宋" w:hAnsi="仿宋" w:hint="eastAsia"/>
          <w:sz w:val="30"/>
          <w:szCs w:val="30"/>
        </w:rPr>
        <w:t>能</w:t>
      </w:r>
      <w:r w:rsidR="0044016F" w:rsidRPr="0044016F">
        <w:rPr>
          <w:rFonts w:ascii="仿宋" w:eastAsia="仿宋" w:hAnsi="仿宋" w:hint="eastAsia"/>
          <w:sz w:val="30"/>
          <w:szCs w:val="30"/>
        </w:rPr>
        <w:t>数字化、智能化发展</w:t>
      </w:r>
      <w:r w:rsidR="0044016F">
        <w:rPr>
          <w:rFonts w:ascii="仿宋" w:eastAsia="仿宋" w:hAnsi="仿宋" w:hint="eastAsia"/>
          <w:sz w:val="30"/>
          <w:szCs w:val="30"/>
        </w:rPr>
        <w:t>；</w:t>
      </w:r>
    </w:p>
    <w:p w14:paraId="6A8FAA04" w14:textId="01F90494" w:rsidR="00E408A3" w:rsidRPr="00F70FF5" w:rsidRDefault="00FA1278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E408A3" w:rsidRPr="00F70FF5">
        <w:rPr>
          <w:rFonts w:ascii="仿宋" w:eastAsia="仿宋" w:hAnsi="仿宋" w:hint="eastAsia"/>
          <w:sz w:val="30"/>
          <w:szCs w:val="30"/>
        </w:rPr>
        <w:t>.</w:t>
      </w:r>
      <w:r w:rsidR="00E408A3" w:rsidRPr="00C91F48">
        <w:rPr>
          <w:rFonts w:ascii="仿宋" w:eastAsia="仿宋" w:hAnsi="仿宋" w:hint="eastAsia"/>
          <w:sz w:val="30"/>
          <w:szCs w:val="30"/>
        </w:rPr>
        <w:t>海上浮动核电站和移动核反应堆</w:t>
      </w:r>
      <w:r w:rsidR="00E408A3">
        <w:rPr>
          <w:rFonts w:ascii="仿宋" w:eastAsia="仿宋" w:hAnsi="仿宋" w:hint="eastAsia"/>
          <w:sz w:val="30"/>
          <w:szCs w:val="30"/>
        </w:rPr>
        <w:t>建设应用</w:t>
      </w:r>
      <w:r w:rsidR="00E408A3" w:rsidRPr="00F70FF5">
        <w:rPr>
          <w:rFonts w:ascii="仿宋" w:eastAsia="仿宋" w:hAnsi="仿宋" w:hint="eastAsia"/>
          <w:sz w:val="30"/>
          <w:szCs w:val="30"/>
        </w:rPr>
        <w:t>；</w:t>
      </w:r>
    </w:p>
    <w:p w14:paraId="47E84934" w14:textId="1225B1B3" w:rsidR="00790D85" w:rsidRPr="00F70FF5" w:rsidRDefault="00FA1278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790D85">
        <w:rPr>
          <w:rFonts w:ascii="仿宋" w:eastAsia="仿宋" w:hAnsi="仿宋"/>
          <w:sz w:val="30"/>
          <w:szCs w:val="30"/>
        </w:rPr>
        <w:t>.</w:t>
      </w:r>
      <w:r w:rsidR="00E408A3">
        <w:rPr>
          <w:rFonts w:ascii="仿宋" w:eastAsia="仿宋" w:hAnsi="仿宋" w:hint="eastAsia"/>
          <w:sz w:val="30"/>
          <w:szCs w:val="30"/>
        </w:rPr>
        <w:t>核能</w:t>
      </w:r>
      <w:r w:rsidR="00685A24">
        <w:rPr>
          <w:rFonts w:ascii="仿宋" w:eastAsia="仿宋" w:hAnsi="仿宋" w:hint="eastAsia"/>
          <w:sz w:val="30"/>
          <w:szCs w:val="30"/>
        </w:rPr>
        <w:t>综合利用</w:t>
      </w:r>
      <w:r w:rsidR="00790D85">
        <w:rPr>
          <w:rFonts w:ascii="仿宋" w:eastAsia="仿宋" w:hAnsi="仿宋" w:hint="eastAsia"/>
          <w:sz w:val="30"/>
          <w:szCs w:val="30"/>
        </w:rPr>
        <w:t>示范项目技术分享与经验交流</w:t>
      </w:r>
      <w:r w:rsidR="00790D85" w:rsidRPr="00F70FF5">
        <w:rPr>
          <w:rFonts w:ascii="仿宋" w:eastAsia="仿宋" w:hAnsi="仿宋" w:hint="eastAsia"/>
          <w:sz w:val="30"/>
          <w:szCs w:val="30"/>
        </w:rPr>
        <w:t>；</w:t>
      </w:r>
    </w:p>
    <w:p w14:paraId="7D23FF77" w14:textId="6C96ADAA" w:rsidR="0044016F" w:rsidRPr="00F70FF5" w:rsidRDefault="00FA1278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="00E408A3">
        <w:rPr>
          <w:rFonts w:ascii="仿宋" w:eastAsia="仿宋" w:hAnsi="仿宋"/>
          <w:sz w:val="30"/>
          <w:szCs w:val="30"/>
        </w:rPr>
        <w:t>.</w:t>
      </w:r>
      <w:r w:rsidR="0044016F" w:rsidRPr="00C50A90">
        <w:rPr>
          <w:rFonts w:ascii="仿宋" w:eastAsia="仿宋" w:hAnsi="仿宋" w:hint="eastAsia"/>
          <w:sz w:val="30"/>
          <w:szCs w:val="30"/>
        </w:rPr>
        <w:t>核技术应用产业发展的关键路径</w:t>
      </w:r>
      <w:r w:rsidR="0044016F" w:rsidRPr="00F70FF5">
        <w:rPr>
          <w:rFonts w:ascii="仿宋" w:eastAsia="仿宋" w:hAnsi="仿宋" w:hint="eastAsia"/>
          <w:sz w:val="30"/>
          <w:szCs w:val="30"/>
        </w:rPr>
        <w:t>；</w:t>
      </w:r>
    </w:p>
    <w:p w14:paraId="749F3B44" w14:textId="5B071549" w:rsidR="00C4218F" w:rsidRDefault="00FA1278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1B1EFD" w:rsidRPr="00F70FF5">
        <w:rPr>
          <w:rFonts w:ascii="仿宋" w:eastAsia="仿宋" w:hAnsi="仿宋" w:hint="eastAsia"/>
          <w:sz w:val="30"/>
          <w:szCs w:val="30"/>
        </w:rPr>
        <w:t>.</w:t>
      </w:r>
      <w:r w:rsidR="001E093A" w:rsidRPr="00FA1278">
        <w:rPr>
          <w:rFonts w:ascii="仿宋" w:eastAsia="仿宋" w:hAnsi="仿宋" w:hint="eastAsia"/>
          <w:sz w:val="30"/>
          <w:szCs w:val="30"/>
        </w:rPr>
        <w:t>核技术在</w:t>
      </w:r>
      <w:r w:rsidR="001E093A" w:rsidRPr="008D0993">
        <w:rPr>
          <w:rFonts w:ascii="仿宋" w:eastAsia="仿宋" w:hAnsi="仿宋" w:hint="eastAsia"/>
          <w:sz w:val="30"/>
          <w:szCs w:val="30"/>
        </w:rPr>
        <w:t>环保、物理</w:t>
      </w:r>
      <w:r w:rsidR="001E093A">
        <w:rPr>
          <w:rFonts w:ascii="仿宋" w:eastAsia="仿宋" w:hAnsi="仿宋" w:hint="eastAsia"/>
          <w:sz w:val="30"/>
          <w:szCs w:val="30"/>
        </w:rPr>
        <w:t>、</w:t>
      </w:r>
      <w:r w:rsidR="001E093A" w:rsidRPr="008D0993">
        <w:rPr>
          <w:rFonts w:ascii="仿宋" w:eastAsia="仿宋" w:hAnsi="仿宋" w:hint="eastAsia"/>
          <w:sz w:val="30"/>
          <w:szCs w:val="30"/>
        </w:rPr>
        <w:t>工</w:t>
      </w:r>
      <w:r w:rsidR="001E093A">
        <w:rPr>
          <w:rFonts w:ascii="仿宋" w:eastAsia="仿宋" w:hAnsi="仿宋" w:hint="eastAsia"/>
          <w:sz w:val="30"/>
          <w:szCs w:val="30"/>
        </w:rPr>
        <w:t>农</w:t>
      </w:r>
      <w:r w:rsidR="001E093A" w:rsidRPr="008D0993">
        <w:rPr>
          <w:rFonts w:ascii="仿宋" w:eastAsia="仿宋" w:hAnsi="仿宋" w:hint="eastAsia"/>
          <w:sz w:val="30"/>
          <w:szCs w:val="30"/>
        </w:rPr>
        <w:t>业</w:t>
      </w:r>
      <w:r w:rsidR="00C4218F">
        <w:rPr>
          <w:rFonts w:ascii="仿宋" w:eastAsia="仿宋" w:hAnsi="仿宋" w:hint="eastAsia"/>
          <w:sz w:val="30"/>
          <w:szCs w:val="30"/>
        </w:rPr>
        <w:t>节能高效</w:t>
      </w:r>
      <w:r w:rsidR="00C4218F" w:rsidRPr="00CA08EE">
        <w:rPr>
          <w:rFonts w:ascii="仿宋" w:eastAsia="仿宋" w:hAnsi="仿宋" w:hint="eastAsia"/>
          <w:sz w:val="30"/>
          <w:szCs w:val="30"/>
        </w:rPr>
        <w:t>新兴产业</w:t>
      </w:r>
      <w:r w:rsidR="00C4218F">
        <w:rPr>
          <w:rFonts w:ascii="仿宋" w:eastAsia="仿宋" w:hAnsi="仿宋" w:hint="eastAsia"/>
          <w:sz w:val="30"/>
          <w:szCs w:val="30"/>
        </w:rPr>
        <w:t>发展现状及应用</w:t>
      </w:r>
      <w:r w:rsidR="00C4218F" w:rsidRPr="00F70FF5">
        <w:rPr>
          <w:rFonts w:ascii="仿宋" w:eastAsia="仿宋" w:hAnsi="仿宋" w:hint="eastAsia"/>
          <w:sz w:val="30"/>
          <w:szCs w:val="30"/>
        </w:rPr>
        <w:t>；</w:t>
      </w:r>
    </w:p>
    <w:p w14:paraId="45799B32" w14:textId="4DD5C784" w:rsidR="007113A1" w:rsidRPr="00F70FF5" w:rsidRDefault="00FA1278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C4218F">
        <w:rPr>
          <w:rFonts w:ascii="仿宋" w:eastAsia="仿宋" w:hAnsi="仿宋"/>
          <w:sz w:val="30"/>
          <w:szCs w:val="30"/>
        </w:rPr>
        <w:t>.</w:t>
      </w:r>
      <w:r w:rsidR="00C91F48" w:rsidRPr="0036105A">
        <w:rPr>
          <w:rFonts w:ascii="仿宋" w:eastAsia="仿宋" w:hAnsi="仿宋" w:hint="eastAsia"/>
          <w:sz w:val="30"/>
          <w:szCs w:val="30"/>
        </w:rPr>
        <w:t>核</w:t>
      </w:r>
      <w:r w:rsidR="00C91F48" w:rsidRPr="00C91F48">
        <w:rPr>
          <w:rFonts w:ascii="仿宋" w:eastAsia="仿宋" w:hAnsi="仿宋" w:hint="eastAsia"/>
          <w:sz w:val="30"/>
          <w:szCs w:val="30"/>
        </w:rPr>
        <w:t>聚变工程试验堆（CFETR</w:t>
      </w:r>
      <w:r w:rsidR="00C91F48">
        <w:rPr>
          <w:rFonts w:ascii="仿宋" w:eastAsia="仿宋" w:hAnsi="仿宋" w:hint="eastAsia"/>
          <w:sz w:val="30"/>
          <w:szCs w:val="30"/>
        </w:rPr>
        <w:t>）</w:t>
      </w:r>
      <w:r w:rsidR="00C91F48" w:rsidRPr="00C91F48">
        <w:rPr>
          <w:rFonts w:ascii="仿宋" w:eastAsia="仿宋" w:hAnsi="仿宋" w:hint="eastAsia"/>
          <w:sz w:val="30"/>
          <w:szCs w:val="30"/>
        </w:rPr>
        <w:t>建设</w:t>
      </w:r>
      <w:r w:rsidR="0044016F">
        <w:rPr>
          <w:rFonts w:ascii="仿宋" w:eastAsia="仿宋" w:hAnsi="仿宋" w:hint="eastAsia"/>
          <w:sz w:val="30"/>
          <w:szCs w:val="30"/>
        </w:rPr>
        <w:t>及应用</w:t>
      </w:r>
      <w:r w:rsidR="001B1EFD" w:rsidRPr="00F70FF5">
        <w:rPr>
          <w:rFonts w:ascii="仿宋" w:eastAsia="仿宋" w:hAnsi="仿宋" w:hint="eastAsia"/>
          <w:sz w:val="30"/>
          <w:szCs w:val="30"/>
        </w:rPr>
        <w:t>；</w:t>
      </w:r>
    </w:p>
    <w:p w14:paraId="5B97CBC6" w14:textId="667BBE81" w:rsidR="00144483" w:rsidRDefault="00FA1278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r w:rsidR="00C4218F">
        <w:rPr>
          <w:rFonts w:ascii="仿宋" w:eastAsia="仿宋" w:hAnsi="仿宋"/>
          <w:sz w:val="30"/>
          <w:szCs w:val="30"/>
        </w:rPr>
        <w:t>.</w:t>
      </w:r>
      <w:r w:rsidR="007A2D15" w:rsidRPr="007A2D15">
        <w:rPr>
          <w:rFonts w:ascii="仿宋" w:eastAsia="仿宋" w:hAnsi="仿宋" w:hint="eastAsia"/>
          <w:sz w:val="30"/>
          <w:szCs w:val="30"/>
        </w:rPr>
        <w:t>核能技术优秀创新成果的标准转化</w:t>
      </w:r>
      <w:r w:rsidR="00C341E7">
        <w:rPr>
          <w:rFonts w:ascii="仿宋" w:eastAsia="仿宋" w:hAnsi="仿宋" w:hint="eastAsia"/>
          <w:sz w:val="30"/>
          <w:szCs w:val="30"/>
        </w:rPr>
        <w:t>及应用</w:t>
      </w:r>
      <w:r w:rsidR="009B4EF3">
        <w:rPr>
          <w:rFonts w:ascii="仿宋" w:eastAsia="仿宋" w:hAnsi="仿宋" w:hint="eastAsia"/>
          <w:sz w:val="30"/>
          <w:szCs w:val="30"/>
        </w:rPr>
        <w:t>。</w:t>
      </w:r>
    </w:p>
    <w:p w14:paraId="34484DBB" w14:textId="22AA3573" w:rsidR="0010136F" w:rsidRPr="00F70FF5" w:rsidRDefault="0010136F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10136F">
        <w:rPr>
          <w:rFonts w:ascii="仿宋" w:eastAsia="仿宋" w:hAnsi="仿宋" w:hint="eastAsia"/>
          <w:sz w:val="30"/>
          <w:szCs w:val="30"/>
        </w:rPr>
        <w:t>二十六位专家及演讲信息，详见附件或登陆中国电力科技网浏览。</w:t>
      </w:r>
    </w:p>
    <w:p w14:paraId="715BECA9" w14:textId="26A85DB4" w:rsidR="007113A1" w:rsidRPr="00F70FF5" w:rsidRDefault="00FD112E" w:rsidP="0010136F">
      <w:pPr>
        <w:tabs>
          <w:tab w:val="left" w:pos="2520"/>
        </w:tabs>
        <w:spacing w:line="446" w:lineRule="exact"/>
        <w:rPr>
          <w:rFonts w:ascii="仿宋" w:eastAsia="仿宋" w:hAnsi="仿宋" w:hint="eastAsia"/>
          <w:b/>
          <w:sz w:val="30"/>
          <w:szCs w:val="30"/>
        </w:rPr>
      </w:pPr>
      <w:r w:rsidRPr="00F70FF5">
        <w:rPr>
          <w:rFonts w:ascii="仿宋" w:eastAsia="仿宋" w:hAnsi="仿宋" w:hint="eastAsia"/>
          <w:b/>
          <w:sz w:val="30"/>
          <w:szCs w:val="30"/>
        </w:rPr>
        <w:t>五</w:t>
      </w:r>
      <w:r w:rsidR="001B1EFD" w:rsidRPr="00F70FF5">
        <w:rPr>
          <w:rFonts w:ascii="仿宋" w:eastAsia="仿宋" w:hAnsi="仿宋" w:hint="eastAsia"/>
          <w:b/>
          <w:sz w:val="30"/>
          <w:szCs w:val="30"/>
        </w:rPr>
        <w:t>、</w:t>
      </w:r>
      <w:r w:rsidR="00A15CFE" w:rsidRPr="00A15CFE">
        <w:rPr>
          <w:rFonts w:ascii="仿宋" w:eastAsia="仿宋" w:hAnsi="仿宋" w:hint="eastAsia"/>
          <w:b/>
          <w:sz w:val="30"/>
          <w:szCs w:val="30"/>
        </w:rPr>
        <w:t>日程安排</w:t>
      </w:r>
      <w:r w:rsidR="00D13A3F" w:rsidRPr="00F70FF5">
        <w:rPr>
          <w:rFonts w:ascii="仿宋" w:eastAsia="仿宋" w:hAnsi="仿宋" w:hint="eastAsia"/>
          <w:b/>
          <w:sz w:val="30"/>
          <w:szCs w:val="30"/>
        </w:rPr>
        <w:tab/>
      </w:r>
    </w:p>
    <w:p w14:paraId="64D06288" w14:textId="65182C58" w:rsidR="008B0A7B" w:rsidRDefault="00655EFE" w:rsidP="0010136F">
      <w:pPr>
        <w:spacing w:line="446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r w:rsidR="008B0A7B">
        <w:rPr>
          <w:rFonts w:ascii="仿宋" w:eastAsia="仿宋" w:hAnsi="仿宋" w:hint="eastAsia"/>
          <w:sz w:val="30"/>
          <w:szCs w:val="30"/>
        </w:rPr>
        <w:t>月2</w:t>
      </w:r>
      <w:r>
        <w:rPr>
          <w:rFonts w:ascii="仿宋" w:eastAsia="仿宋" w:hAnsi="仿宋"/>
          <w:sz w:val="30"/>
          <w:szCs w:val="30"/>
        </w:rPr>
        <w:t>4</w:t>
      </w:r>
      <w:r w:rsidR="008B0A7B">
        <w:rPr>
          <w:rFonts w:ascii="仿宋" w:eastAsia="仿宋" w:hAnsi="仿宋" w:hint="eastAsia"/>
          <w:sz w:val="30"/>
          <w:szCs w:val="30"/>
        </w:rPr>
        <w:t>日：</w:t>
      </w:r>
      <w:r w:rsidR="008B0A7B" w:rsidRPr="00F70FF5">
        <w:rPr>
          <w:rFonts w:ascii="仿宋" w:eastAsia="仿宋" w:hAnsi="仿宋" w:hint="eastAsia"/>
          <w:sz w:val="30"/>
          <w:szCs w:val="30"/>
        </w:rPr>
        <w:t>报到；</w:t>
      </w:r>
    </w:p>
    <w:p w14:paraId="2960D9F8" w14:textId="6B6A05CE" w:rsidR="008B0A7B" w:rsidRDefault="008B0A7B" w:rsidP="0010136F">
      <w:pPr>
        <w:spacing w:line="446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655EFE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：</w:t>
      </w:r>
      <w:r w:rsidRPr="00F70FF5">
        <w:rPr>
          <w:rFonts w:ascii="仿宋" w:eastAsia="仿宋" w:hAnsi="仿宋" w:hint="eastAsia"/>
          <w:sz w:val="30"/>
          <w:szCs w:val="30"/>
        </w:rPr>
        <w:t>主旨演讲，主题报告</w:t>
      </w:r>
      <w:r>
        <w:rPr>
          <w:rFonts w:ascii="仿宋" w:eastAsia="仿宋" w:hAnsi="仿宋" w:hint="eastAsia"/>
          <w:sz w:val="30"/>
          <w:szCs w:val="30"/>
        </w:rPr>
        <w:t>，圆桌论坛</w:t>
      </w:r>
      <w:r>
        <w:rPr>
          <w:rFonts w:ascii="仿宋" w:eastAsia="仿宋" w:hAnsi="仿宋"/>
          <w:sz w:val="30"/>
          <w:szCs w:val="30"/>
        </w:rPr>
        <w:t>，</w:t>
      </w:r>
      <w:r w:rsidRPr="00F70FF5">
        <w:rPr>
          <w:rFonts w:ascii="仿宋" w:eastAsia="仿宋" w:hAnsi="仿宋" w:hint="eastAsia"/>
          <w:sz w:val="30"/>
          <w:szCs w:val="30"/>
        </w:rPr>
        <w:t>院士、专家对话；</w:t>
      </w:r>
    </w:p>
    <w:p w14:paraId="0396BB6A" w14:textId="52CDEF8D" w:rsidR="008B0A7B" w:rsidRDefault="00655EFE" w:rsidP="0010136F">
      <w:pPr>
        <w:spacing w:line="446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26</w:t>
      </w:r>
      <w:r w:rsidR="008B0A7B">
        <w:rPr>
          <w:rFonts w:ascii="仿宋" w:eastAsia="仿宋" w:hAnsi="仿宋" w:hint="eastAsia"/>
          <w:sz w:val="30"/>
          <w:szCs w:val="30"/>
        </w:rPr>
        <w:t>日</w:t>
      </w:r>
      <w:r w:rsidR="008B0A7B">
        <w:rPr>
          <w:rFonts w:ascii="仿宋" w:eastAsia="仿宋" w:hAnsi="仿宋"/>
          <w:sz w:val="30"/>
          <w:szCs w:val="30"/>
        </w:rPr>
        <w:t>：</w:t>
      </w:r>
      <w:r w:rsidR="008B0A7B" w:rsidRPr="00F70FF5">
        <w:rPr>
          <w:rFonts w:ascii="仿宋" w:eastAsia="仿宋" w:hAnsi="仿宋" w:hint="eastAsia"/>
          <w:sz w:val="30"/>
          <w:szCs w:val="30"/>
        </w:rPr>
        <w:t>专题报告，综合阐述，案例分析，互动答疑</w:t>
      </w:r>
      <w:r w:rsidR="008B0A7B">
        <w:rPr>
          <w:rFonts w:ascii="仿宋" w:eastAsia="仿宋" w:hAnsi="仿宋" w:hint="eastAsia"/>
          <w:sz w:val="30"/>
          <w:szCs w:val="30"/>
        </w:rPr>
        <w:t>；</w:t>
      </w:r>
    </w:p>
    <w:p w14:paraId="48A08D73" w14:textId="60262979" w:rsidR="008B0A7B" w:rsidRPr="00F70FF5" w:rsidRDefault="00655EFE" w:rsidP="0010136F">
      <w:pPr>
        <w:spacing w:line="446" w:lineRule="exact"/>
        <w:ind w:firstLineChars="200" w:firstLine="600"/>
        <w:rPr>
          <w:rFonts w:ascii="仿宋" w:eastAsia="仿宋" w:hAnsi="仿宋" w:hint="eastAsia"/>
          <w:color w:val="FF0000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27</w:t>
      </w:r>
      <w:r w:rsidR="008B0A7B">
        <w:rPr>
          <w:rFonts w:ascii="仿宋" w:eastAsia="仿宋" w:hAnsi="仿宋" w:hint="eastAsia"/>
          <w:sz w:val="30"/>
          <w:szCs w:val="30"/>
        </w:rPr>
        <w:t>日</w:t>
      </w:r>
      <w:r w:rsidR="008B0A7B">
        <w:rPr>
          <w:rFonts w:ascii="仿宋" w:eastAsia="仿宋" w:hAnsi="仿宋"/>
          <w:sz w:val="30"/>
          <w:szCs w:val="30"/>
        </w:rPr>
        <w:t>：</w:t>
      </w:r>
      <w:r w:rsidR="008B0A7B">
        <w:rPr>
          <w:rFonts w:ascii="仿宋" w:eastAsia="仿宋" w:hAnsi="仿宋" w:hint="eastAsia"/>
          <w:sz w:val="30"/>
          <w:szCs w:val="30"/>
        </w:rPr>
        <w:t>返程</w:t>
      </w:r>
      <w:r w:rsidR="008B0A7B">
        <w:rPr>
          <w:rFonts w:ascii="仿宋" w:eastAsia="仿宋" w:hAnsi="仿宋"/>
          <w:sz w:val="30"/>
          <w:szCs w:val="30"/>
        </w:rPr>
        <w:t>。</w:t>
      </w:r>
    </w:p>
    <w:p w14:paraId="196FD162" w14:textId="4C62FD1A" w:rsidR="00A15CFE" w:rsidRPr="00190171" w:rsidRDefault="00A15CFE" w:rsidP="0010136F">
      <w:pPr>
        <w:spacing w:line="446" w:lineRule="exact"/>
        <w:rPr>
          <w:rFonts w:ascii="仿宋" w:eastAsia="仿宋" w:hAnsi="仿宋" w:hint="eastAsia"/>
          <w:b/>
          <w:sz w:val="30"/>
          <w:szCs w:val="30"/>
        </w:rPr>
      </w:pPr>
      <w:r w:rsidRPr="00190171">
        <w:rPr>
          <w:rFonts w:ascii="仿宋" w:eastAsia="仿宋" w:hAnsi="仿宋" w:hint="eastAsia"/>
          <w:b/>
          <w:sz w:val="30"/>
          <w:szCs w:val="30"/>
        </w:rPr>
        <w:t>六、会务事项</w:t>
      </w:r>
    </w:p>
    <w:p w14:paraId="7818582A" w14:textId="0B43FAD0" w:rsidR="007113A1" w:rsidRPr="00F70FF5" w:rsidRDefault="001B1EFD" w:rsidP="0010136F">
      <w:pPr>
        <w:spacing w:line="446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70FF5">
        <w:rPr>
          <w:rFonts w:ascii="仿宋" w:eastAsia="仿宋" w:hAnsi="仿宋" w:hint="eastAsia"/>
          <w:sz w:val="30"/>
          <w:szCs w:val="30"/>
        </w:rPr>
        <w:t>提交问题：</w:t>
      </w:r>
      <w:r w:rsidR="001E093A">
        <w:rPr>
          <w:rFonts w:ascii="仿宋" w:eastAsia="仿宋" w:hAnsi="仿宋" w:hint="eastAsia"/>
          <w:sz w:val="30"/>
          <w:szCs w:val="30"/>
        </w:rPr>
        <w:t>请</w:t>
      </w:r>
      <w:r w:rsidRPr="00F70FF5">
        <w:rPr>
          <w:rFonts w:ascii="仿宋" w:eastAsia="仿宋" w:hAnsi="仿宋" w:hint="eastAsia"/>
          <w:sz w:val="30"/>
          <w:szCs w:val="30"/>
        </w:rPr>
        <w:t>将</w:t>
      </w:r>
      <w:r w:rsidR="00854BC5">
        <w:rPr>
          <w:rFonts w:ascii="仿宋" w:eastAsia="仿宋" w:hAnsi="仿宋" w:hint="eastAsia"/>
          <w:sz w:val="30"/>
          <w:szCs w:val="30"/>
        </w:rPr>
        <w:t>疑难问题、需求、期待</w:t>
      </w:r>
      <w:r w:rsidR="00854BC5" w:rsidRPr="00854BC5">
        <w:rPr>
          <w:rFonts w:ascii="仿宋" w:eastAsia="仿宋" w:hAnsi="仿宋" w:hint="eastAsia"/>
          <w:sz w:val="30"/>
          <w:szCs w:val="30"/>
        </w:rPr>
        <w:t>邀请单位或专家</w:t>
      </w:r>
      <w:r w:rsidR="00854BC5">
        <w:rPr>
          <w:rFonts w:ascii="仿宋" w:eastAsia="仿宋" w:hAnsi="仿宋" w:hint="eastAsia"/>
          <w:sz w:val="30"/>
          <w:szCs w:val="30"/>
        </w:rPr>
        <w:t>，热点、焦点问题发会务组邮箱</w:t>
      </w:r>
      <w:r w:rsidR="001E093A" w:rsidRPr="001E093A">
        <w:rPr>
          <w:rFonts w:ascii="仿宋" w:eastAsia="仿宋" w:hAnsi="仿宋"/>
          <w:sz w:val="30"/>
          <w:szCs w:val="30"/>
        </w:rPr>
        <w:t>hd8856@188.com</w:t>
      </w:r>
      <w:r w:rsidR="00854BC5">
        <w:rPr>
          <w:rFonts w:ascii="仿宋" w:eastAsia="仿宋" w:hAnsi="仿宋" w:hint="eastAsia"/>
          <w:sz w:val="30"/>
          <w:szCs w:val="30"/>
        </w:rPr>
        <w:t>，以便报告人</w:t>
      </w:r>
      <w:r w:rsidRPr="00F70FF5">
        <w:rPr>
          <w:rFonts w:ascii="仿宋" w:eastAsia="仿宋" w:hAnsi="仿宋" w:hint="eastAsia"/>
          <w:sz w:val="30"/>
          <w:szCs w:val="30"/>
        </w:rPr>
        <w:t>提前准备、重点解答。</w:t>
      </w:r>
    </w:p>
    <w:p w14:paraId="58FB3765" w14:textId="58E52C17" w:rsidR="007113A1" w:rsidRPr="00F70FF5" w:rsidRDefault="001B1EFD" w:rsidP="0010136F">
      <w:pPr>
        <w:spacing w:line="446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70FF5">
        <w:rPr>
          <w:rFonts w:ascii="仿宋" w:eastAsia="仿宋" w:hAnsi="仿宋" w:hint="eastAsia"/>
          <w:sz w:val="30"/>
          <w:szCs w:val="30"/>
        </w:rPr>
        <w:t>报名注册：参会回执加盖单位公章后发送至会务组邮箱，</w:t>
      </w:r>
      <w:r w:rsidR="00F15F64" w:rsidRPr="00F70FF5">
        <w:rPr>
          <w:rFonts w:ascii="仿宋" w:eastAsia="仿宋" w:hAnsi="仿宋" w:hint="eastAsia"/>
          <w:sz w:val="30"/>
          <w:szCs w:val="30"/>
        </w:rPr>
        <w:t>以</w:t>
      </w:r>
      <w:r w:rsidR="00763322" w:rsidRPr="00F70FF5">
        <w:rPr>
          <w:rFonts w:ascii="仿宋" w:eastAsia="仿宋" w:hAnsi="仿宋" w:hint="eastAsia"/>
          <w:sz w:val="30"/>
          <w:szCs w:val="30"/>
        </w:rPr>
        <w:t>待</w:t>
      </w:r>
      <w:r w:rsidRPr="00F70FF5">
        <w:rPr>
          <w:rFonts w:ascii="仿宋" w:eastAsia="仿宋" w:hAnsi="仿宋" w:hint="eastAsia"/>
          <w:sz w:val="30"/>
          <w:szCs w:val="30"/>
        </w:rPr>
        <w:t>报到通知</w:t>
      </w:r>
      <w:r w:rsidR="00EB405C" w:rsidRPr="00F70FF5">
        <w:rPr>
          <w:rFonts w:ascii="仿宋" w:eastAsia="仿宋" w:hAnsi="仿宋" w:hint="eastAsia"/>
          <w:sz w:val="30"/>
          <w:szCs w:val="30"/>
        </w:rPr>
        <w:t>。</w:t>
      </w:r>
    </w:p>
    <w:p w14:paraId="41C11E61" w14:textId="003804BC" w:rsidR="00444F1A" w:rsidRDefault="00444F1A" w:rsidP="0010136F">
      <w:pPr>
        <w:spacing w:line="446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44F1A">
        <w:rPr>
          <w:rFonts w:ascii="仿宋" w:eastAsia="仿宋" w:hAnsi="仿宋" w:hint="eastAsia"/>
          <w:sz w:val="30"/>
          <w:szCs w:val="30"/>
        </w:rPr>
        <w:t>会务住宿：</w:t>
      </w:r>
      <w:r w:rsidR="0010136F" w:rsidRPr="0010136F">
        <w:rPr>
          <w:rFonts w:ascii="仿宋" w:eastAsia="仿宋" w:hAnsi="仿宋" w:hint="eastAsia"/>
          <w:sz w:val="30"/>
          <w:szCs w:val="30"/>
        </w:rPr>
        <w:t>核能相关单位</w:t>
      </w:r>
      <w:r w:rsidR="0010136F">
        <w:rPr>
          <w:rFonts w:ascii="仿宋" w:eastAsia="仿宋" w:hAnsi="仿宋" w:hint="eastAsia"/>
          <w:sz w:val="30"/>
          <w:szCs w:val="30"/>
        </w:rPr>
        <w:t>，</w:t>
      </w:r>
      <w:r w:rsidRPr="00444F1A">
        <w:rPr>
          <w:rFonts w:ascii="仿宋" w:eastAsia="仿宋" w:hAnsi="仿宋" w:hint="eastAsia"/>
          <w:sz w:val="30"/>
          <w:szCs w:val="30"/>
        </w:rPr>
        <w:t>三大核电集团所属二级单位，核电站，科研院所，高等学校，主机厂会务费1800元/人，配套厂商2800元/人，学生1400元/人。食宿统一安排，宿费自理。</w:t>
      </w:r>
    </w:p>
    <w:p w14:paraId="7CB1C9DD" w14:textId="1F5049CB" w:rsidR="007113A1" w:rsidRPr="00F70FF5" w:rsidRDefault="00A15CFE" w:rsidP="0010136F">
      <w:pPr>
        <w:spacing w:line="446" w:lineRule="exac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="001B1EFD" w:rsidRPr="00F70FF5">
        <w:rPr>
          <w:rFonts w:ascii="仿宋" w:eastAsia="仿宋" w:hAnsi="仿宋" w:hint="eastAsia"/>
          <w:b/>
          <w:sz w:val="30"/>
          <w:szCs w:val="30"/>
        </w:rPr>
        <w:t>、会务联系</w:t>
      </w:r>
    </w:p>
    <w:p w14:paraId="4B9A200A" w14:textId="7E5EBC93" w:rsidR="007113A1" w:rsidRPr="00F70FF5" w:rsidRDefault="001B1EFD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F70FF5">
        <w:rPr>
          <w:rFonts w:ascii="仿宋" w:eastAsia="仿宋" w:hAnsi="仿宋" w:hint="eastAsia"/>
          <w:sz w:val="30"/>
          <w:szCs w:val="30"/>
        </w:rPr>
        <w:t>周丽</w:t>
      </w:r>
      <w:r w:rsidR="008B2A98" w:rsidRPr="00F70FF5">
        <w:rPr>
          <w:rFonts w:ascii="仿宋" w:eastAsia="仿宋" w:hAnsi="仿宋" w:hint="eastAsia"/>
          <w:sz w:val="30"/>
          <w:szCs w:val="30"/>
        </w:rPr>
        <w:t>13905338772，</w:t>
      </w:r>
      <w:r w:rsidRPr="00F70FF5">
        <w:rPr>
          <w:rFonts w:ascii="仿宋" w:eastAsia="仿宋" w:hAnsi="仿宋" w:hint="eastAsia"/>
          <w:sz w:val="30"/>
          <w:szCs w:val="30"/>
        </w:rPr>
        <w:t>15010503361，</w:t>
      </w:r>
      <w:r w:rsidR="008B2A98" w:rsidRPr="00F70FF5">
        <w:rPr>
          <w:rFonts w:ascii="仿宋" w:eastAsia="仿宋" w:hAnsi="仿宋" w:hint="eastAsia"/>
          <w:sz w:val="30"/>
          <w:szCs w:val="30"/>
        </w:rPr>
        <w:t>闫晓英13561638966</w:t>
      </w:r>
      <w:proofErr w:type="gramStart"/>
      <w:r w:rsidR="008B2A98" w:rsidRPr="00F70FF5">
        <w:rPr>
          <w:rFonts w:ascii="仿宋" w:eastAsia="仿宋" w:hAnsi="仿宋" w:hint="eastAsia"/>
          <w:sz w:val="30"/>
          <w:szCs w:val="30"/>
        </w:rPr>
        <w:t>均同</w:t>
      </w:r>
      <w:r w:rsidRPr="00F70FF5">
        <w:rPr>
          <w:rFonts w:ascii="仿宋" w:eastAsia="仿宋" w:hAnsi="仿宋" w:hint="eastAsia"/>
          <w:sz w:val="30"/>
          <w:szCs w:val="30"/>
        </w:rPr>
        <w:t>微信</w:t>
      </w:r>
      <w:proofErr w:type="gramEnd"/>
    </w:p>
    <w:p w14:paraId="122576CE" w14:textId="565F616A" w:rsidR="0044790F" w:rsidRPr="00F70FF5" w:rsidRDefault="00AD3A1C" w:rsidP="0010136F">
      <w:pPr>
        <w:spacing w:line="446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F70FF5">
        <w:rPr>
          <w:rFonts w:ascii="仿宋" w:eastAsia="仿宋" w:hAnsi="仿宋" w:hint="eastAsia"/>
          <w:sz w:val="30"/>
          <w:szCs w:val="30"/>
        </w:rPr>
        <w:t>《会议指南》、参会回执、疑难问题调查表等附件可来电索取</w:t>
      </w:r>
    </w:p>
    <w:p w14:paraId="2BFF871B" w14:textId="47A8FA6E" w:rsidR="008C00C5" w:rsidRDefault="001B1EFD" w:rsidP="0010136F">
      <w:pPr>
        <w:spacing w:line="446" w:lineRule="exact"/>
        <w:ind w:firstLineChars="200" w:firstLine="600"/>
        <w:jc w:val="left"/>
        <w:rPr>
          <w:rStyle w:val="aa"/>
          <w:rFonts w:ascii="仿宋" w:eastAsia="仿宋" w:hAnsi="仿宋" w:hint="eastAsia"/>
          <w:sz w:val="30"/>
          <w:szCs w:val="30"/>
        </w:rPr>
      </w:pPr>
      <w:r w:rsidRPr="00F70FF5">
        <w:rPr>
          <w:rFonts w:ascii="仿宋" w:eastAsia="仿宋" w:hAnsi="仿宋" w:hint="eastAsia"/>
          <w:sz w:val="30"/>
          <w:szCs w:val="30"/>
        </w:rPr>
        <w:t>报名及详情浏览中国电力科技网</w:t>
      </w:r>
      <w:r w:rsidR="00000000">
        <w:fldChar w:fldCharType="begin"/>
      </w:r>
      <w:r w:rsidR="00000000">
        <w:instrText>HYPERLINK "http://www.eptchina.com"</w:instrText>
      </w:r>
      <w:r w:rsidR="00000000">
        <w:fldChar w:fldCharType="separate"/>
      </w:r>
      <w:r w:rsidR="008C00C5" w:rsidRPr="00F70FF5">
        <w:rPr>
          <w:rStyle w:val="aa"/>
          <w:rFonts w:ascii="仿宋" w:eastAsia="仿宋" w:hAnsi="仿宋" w:hint="eastAsia"/>
          <w:sz w:val="30"/>
          <w:szCs w:val="30"/>
        </w:rPr>
        <w:t>www.eptchina.com</w:t>
      </w:r>
      <w:r w:rsidR="00000000">
        <w:rPr>
          <w:rStyle w:val="aa"/>
          <w:rFonts w:ascii="仿宋" w:eastAsia="仿宋" w:hAnsi="仿宋"/>
          <w:sz w:val="30"/>
          <w:szCs w:val="30"/>
        </w:rPr>
        <w:fldChar w:fldCharType="end"/>
      </w:r>
    </w:p>
    <w:p w14:paraId="290696FA" w14:textId="77777777" w:rsidR="00FC58EE" w:rsidRPr="00F70FF5" w:rsidRDefault="00FC58EE" w:rsidP="006C2FDA">
      <w:pPr>
        <w:spacing w:line="600" w:lineRule="exact"/>
        <w:ind w:right="799"/>
        <w:jc w:val="left"/>
        <w:rPr>
          <w:rFonts w:ascii="仿宋" w:eastAsia="仿宋" w:hAnsi="仿宋" w:hint="eastAsia"/>
          <w:sz w:val="30"/>
          <w:szCs w:val="30"/>
        </w:rPr>
      </w:pPr>
    </w:p>
    <w:p w14:paraId="646B06B5" w14:textId="6BDC9543" w:rsidR="00F176D5" w:rsidRPr="00F70FF5" w:rsidRDefault="00AD3A1C" w:rsidP="00F94368">
      <w:pPr>
        <w:spacing w:line="454" w:lineRule="exact"/>
        <w:ind w:right="800" w:firstLineChars="600" w:firstLine="1800"/>
        <w:jc w:val="left"/>
        <w:rPr>
          <w:rFonts w:ascii="仿宋" w:eastAsia="仿宋" w:hAnsi="仿宋" w:hint="eastAsia"/>
          <w:sz w:val="30"/>
          <w:szCs w:val="30"/>
        </w:rPr>
      </w:pPr>
      <w:r w:rsidRPr="00F70FF5">
        <w:rPr>
          <w:rFonts w:ascii="仿宋" w:eastAsia="仿宋" w:hAnsi="仿宋" w:hint="eastAsia"/>
          <w:sz w:val="30"/>
          <w:szCs w:val="30"/>
        </w:rPr>
        <w:t>中国电力科技网</w:t>
      </w:r>
      <w:r w:rsidR="00D13A3F" w:rsidRPr="00F70FF5">
        <w:rPr>
          <w:rFonts w:ascii="仿宋" w:eastAsia="仿宋" w:hAnsi="仿宋" w:hint="eastAsia"/>
          <w:sz w:val="30"/>
          <w:szCs w:val="30"/>
        </w:rPr>
        <w:t xml:space="preserve">     北京中盛国策新能源技术院</w:t>
      </w:r>
    </w:p>
    <w:p w14:paraId="3627503B" w14:textId="3D55EC53" w:rsidR="00B06546" w:rsidRDefault="00D13A3F" w:rsidP="000A31E8">
      <w:pPr>
        <w:spacing w:line="454" w:lineRule="exact"/>
        <w:ind w:right="800"/>
        <w:jc w:val="center"/>
        <w:rPr>
          <w:rFonts w:ascii="楷体" w:eastAsia="楷体" w:hAnsi="楷体" w:hint="eastAsia"/>
          <w:color w:val="000000"/>
          <w:kern w:val="0"/>
          <w:sz w:val="32"/>
          <w:szCs w:val="32"/>
        </w:rPr>
      </w:pPr>
      <w:r w:rsidRPr="00F70FF5">
        <w:rPr>
          <w:rFonts w:ascii="仿宋" w:eastAsia="仿宋" w:hAnsi="仿宋" w:hint="eastAsia"/>
          <w:sz w:val="30"/>
          <w:szCs w:val="30"/>
        </w:rPr>
        <w:t xml:space="preserve">    </w:t>
      </w:r>
      <w:r w:rsidR="00AD3A1C" w:rsidRPr="00F70FF5">
        <w:rPr>
          <w:rFonts w:ascii="仿宋" w:eastAsia="仿宋" w:hAnsi="仿宋" w:hint="eastAsia"/>
          <w:sz w:val="30"/>
          <w:szCs w:val="30"/>
        </w:rPr>
        <w:t>二</w:t>
      </w:r>
      <w:r w:rsidR="00AD3A1C" w:rsidRPr="00F70FF5">
        <w:rPr>
          <w:rFonts w:ascii="仿宋" w:eastAsia="仿宋" w:hAnsi="仿宋" w:cs="微软雅黑" w:hint="eastAsia"/>
          <w:sz w:val="30"/>
          <w:szCs w:val="30"/>
        </w:rPr>
        <w:t>〇</w:t>
      </w:r>
      <w:r w:rsidR="00AD3A1C" w:rsidRPr="00F70FF5">
        <w:rPr>
          <w:rFonts w:ascii="仿宋" w:eastAsia="仿宋" w:hAnsi="仿宋" w:cs="仿宋_GB2312" w:hint="eastAsia"/>
          <w:sz w:val="30"/>
          <w:szCs w:val="30"/>
        </w:rPr>
        <w:t>二</w:t>
      </w:r>
      <w:r w:rsidR="0086163E" w:rsidRPr="00F70FF5">
        <w:rPr>
          <w:rFonts w:ascii="仿宋" w:eastAsia="仿宋" w:hAnsi="仿宋" w:hint="eastAsia"/>
          <w:sz w:val="30"/>
          <w:szCs w:val="30"/>
        </w:rPr>
        <w:t>四</w:t>
      </w:r>
      <w:r w:rsidR="00AD3A1C" w:rsidRPr="00F70FF5">
        <w:rPr>
          <w:rFonts w:ascii="仿宋" w:eastAsia="仿宋" w:hAnsi="仿宋" w:hint="eastAsia"/>
          <w:sz w:val="30"/>
          <w:szCs w:val="30"/>
        </w:rPr>
        <w:t>年</w:t>
      </w:r>
      <w:r w:rsidR="006B0AEA">
        <w:rPr>
          <w:rFonts w:ascii="仿宋" w:eastAsia="仿宋" w:hAnsi="仿宋" w:hint="eastAsia"/>
          <w:sz w:val="30"/>
          <w:szCs w:val="30"/>
        </w:rPr>
        <w:t>五</w:t>
      </w:r>
      <w:r w:rsidR="00AD3A1C" w:rsidRPr="00F70FF5">
        <w:rPr>
          <w:rFonts w:ascii="仿宋" w:eastAsia="仿宋" w:hAnsi="仿宋" w:hint="eastAsia"/>
          <w:sz w:val="30"/>
          <w:szCs w:val="30"/>
        </w:rPr>
        <w:t>月</w:t>
      </w:r>
      <w:r w:rsidR="001C49AC" w:rsidRPr="00F70FF5">
        <w:rPr>
          <w:rFonts w:ascii="仿宋" w:eastAsia="仿宋" w:hAnsi="仿宋" w:hint="eastAsia"/>
          <w:sz w:val="30"/>
          <w:szCs w:val="30"/>
        </w:rPr>
        <w:t>十</w:t>
      </w:r>
      <w:r w:rsidR="006B0AEA">
        <w:rPr>
          <w:rFonts w:ascii="仿宋" w:eastAsia="仿宋" w:hAnsi="仿宋" w:hint="eastAsia"/>
          <w:sz w:val="30"/>
          <w:szCs w:val="30"/>
        </w:rPr>
        <w:t>六</w:t>
      </w:r>
      <w:r w:rsidR="00AD3A1C" w:rsidRPr="00F70FF5">
        <w:rPr>
          <w:rFonts w:ascii="仿宋" w:eastAsia="仿宋" w:hAnsi="仿宋" w:hint="eastAsia"/>
          <w:sz w:val="30"/>
          <w:szCs w:val="30"/>
        </w:rPr>
        <w:t>日</w:t>
      </w:r>
    </w:p>
    <w:p w14:paraId="38B70F70" w14:textId="77777777" w:rsidR="0010136F" w:rsidRDefault="0010136F" w:rsidP="00160CD4">
      <w:pPr>
        <w:spacing w:line="454" w:lineRule="exact"/>
        <w:ind w:right="800"/>
        <w:rPr>
          <w:rFonts w:ascii="楷体" w:eastAsia="楷体" w:hAnsi="楷体" w:hint="eastAsia"/>
          <w:color w:val="000000"/>
          <w:kern w:val="0"/>
          <w:sz w:val="32"/>
          <w:szCs w:val="32"/>
        </w:rPr>
      </w:pPr>
    </w:p>
    <w:p w14:paraId="653F8B4B" w14:textId="14666ED8" w:rsidR="00160CD4" w:rsidRDefault="00160CD4" w:rsidP="00160CD4">
      <w:pPr>
        <w:spacing w:line="454" w:lineRule="exact"/>
        <w:ind w:right="800"/>
        <w:rPr>
          <w:rFonts w:ascii="楷体" w:eastAsia="楷体" w:hAnsi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楷体" w:eastAsia="楷体" w:hAnsi="楷体"/>
          <w:color w:val="000000"/>
          <w:kern w:val="0"/>
          <w:sz w:val="32"/>
          <w:szCs w:val="32"/>
        </w:rPr>
        <w:t>1：</w:t>
      </w:r>
    </w:p>
    <w:p w14:paraId="1E09F1B0" w14:textId="081DCD91" w:rsidR="00160CD4" w:rsidRDefault="00160CD4" w:rsidP="00160CD4">
      <w:pPr>
        <w:spacing w:line="454" w:lineRule="exact"/>
        <w:ind w:right="800"/>
        <w:jc w:val="center"/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  <w:t>演讲信息</w:t>
      </w:r>
    </w:p>
    <w:p w14:paraId="541E0ABC" w14:textId="6D0B4AD2" w:rsidR="00ED621C" w:rsidRDefault="00282921" w:rsidP="00160CD4">
      <w:pPr>
        <w:spacing w:line="454" w:lineRule="exact"/>
        <w:ind w:right="470"/>
        <w:jc w:val="center"/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</w:pPr>
      <w:r w:rsidRPr="00282921"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  <w:t>2024核能与核技术大会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992"/>
        <w:gridCol w:w="3402"/>
      </w:tblGrid>
      <w:tr w:rsidR="00F94BE6" w14:paraId="76FC158E" w14:textId="77777777" w:rsidTr="006715A1">
        <w:trPr>
          <w:trHeight w:val="457"/>
          <w:jc w:val="center"/>
        </w:trPr>
        <w:tc>
          <w:tcPr>
            <w:tcW w:w="562" w:type="dxa"/>
            <w:vAlign w:val="center"/>
          </w:tcPr>
          <w:p w14:paraId="3C1536DA" w14:textId="77777777" w:rsidR="00F94BE6" w:rsidRPr="000B2AB0" w:rsidRDefault="00F94BE6" w:rsidP="008703D8">
            <w:pPr>
              <w:spacing w:line="304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 w:rsidRPr="000B2AB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序</w:t>
            </w:r>
          </w:p>
        </w:tc>
        <w:tc>
          <w:tcPr>
            <w:tcW w:w="5954" w:type="dxa"/>
            <w:vAlign w:val="center"/>
          </w:tcPr>
          <w:p w14:paraId="14E61254" w14:textId="77777777" w:rsidR="00F94BE6" w:rsidRPr="000B2AB0" w:rsidRDefault="00F94BE6" w:rsidP="008703D8">
            <w:pPr>
              <w:spacing w:line="304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 w:rsidRPr="000B2AB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演讲内容</w:t>
            </w:r>
          </w:p>
        </w:tc>
        <w:tc>
          <w:tcPr>
            <w:tcW w:w="992" w:type="dxa"/>
            <w:vAlign w:val="center"/>
          </w:tcPr>
          <w:p w14:paraId="5959DEC8" w14:textId="77777777" w:rsidR="00F94BE6" w:rsidRPr="004B455E" w:rsidRDefault="00F94BE6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b/>
                <w:sz w:val="24"/>
                <w:szCs w:val="24"/>
              </w:rPr>
            </w:pPr>
            <w:r w:rsidRPr="004B455E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专家</w:t>
            </w:r>
          </w:p>
        </w:tc>
        <w:tc>
          <w:tcPr>
            <w:tcW w:w="3402" w:type="dxa"/>
            <w:vAlign w:val="center"/>
          </w:tcPr>
          <w:p w14:paraId="67C47652" w14:textId="77777777" w:rsidR="00F94BE6" w:rsidRPr="000B2AB0" w:rsidRDefault="00F94BE6" w:rsidP="008703D8">
            <w:pPr>
              <w:spacing w:line="304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 w:rsidRPr="000B2AB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Pr="000B2AB0"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  <w:t>/职</w:t>
            </w:r>
            <w:r w:rsidRPr="000B2AB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务</w:t>
            </w:r>
            <w:r w:rsidRPr="000B2AB0"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  <w:t>/职</w:t>
            </w:r>
            <w:r w:rsidRPr="000B2AB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称</w:t>
            </w:r>
          </w:p>
        </w:tc>
      </w:tr>
      <w:tr w:rsidR="00F94BE6" w14:paraId="4C8B382B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3FD3ECC3" w14:textId="77777777" w:rsidR="00F94BE6" w:rsidRPr="000B2AB0" w:rsidRDefault="00F94BE6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02EB833" w14:textId="77777777" w:rsidR="00F94BE6" w:rsidRPr="000B2AB0" w:rsidRDefault="00F94BE6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协办单位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致主持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词。</w:t>
            </w:r>
          </w:p>
        </w:tc>
        <w:tc>
          <w:tcPr>
            <w:tcW w:w="992" w:type="dxa"/>
            <w:vAlign w:val="center"/>
          </w:tcPr>
          <w:p w14:paraId="5B5D61AE" w14:textId="77777777" w:rsidR="00F94BE6" w:rsidRPr="00395A80" w:rsidRDefault="00F94BE6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 w:hint="eastAsia"/>
                <w:sz w:val="24"/>
                <w:szCs w:val="24"/>
              </w:rPr>
              <w:t>杨来生</w:t>
            </w:r>
          </w:p>
        </w:tc>
        <w:tc>
          <w:tcPr>
            <w:tcW w:w="3402" w:type="dxa"/>
            <w:vAlign w:val="center"/>
          </w:tcPr>
          <w:p w14:paraId="2879324B" w14:textId="77777777" w:rsidR="00F94BE6" w:rsidRPr="000B2AB0" w:rsidRDefault="00F94BE6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60079E">
              <w:rPr>
                <w:rFonts w:ascii="楷体" w:eastAsia="楷体" w:hAnsi="楷体" w:cs="仿宋_GB2312" w:hint="eastAsia"/>
                <w:sz w:val="24"/>
                <w:szCs w:val="24"/>
              </w:rPr>
              <w:t>中国核动力研究设计院科协秘书长，四川省核学会副理事长兼秘书长</w:t>
            </w:r>
          </w:p>
        </w:tc>
      </w:tr>
      <w:tr w:rsidR="00F94BE6" w14:paraId="29812461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13F6AA0F" w14:textId="77777777" w:rsidR="00F94BE6" w:rsidRPr="000B2AB0" w:rsidRDefault="00F94BE6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8E6AC28" w14:textId="77777777" w:rsidR="00F94BE6" w:rsidRDefault="00F94BE6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sz w:val="24"/>
                <w:szCs w:val="24"/>
              </w:rPr>
              <w:t>主办单位致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主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题</w:t>
            </w:r>
            <w:r w:rsidRPr="000B2AB0">
              <w:rPr>
                <w:rFonts w:ascii="楷体" w:eastAsia="楷体" w:hAnsi="楷体" w:cs="仿宋_GB2312"/>
                <w:sz w:val="24"/>
                <w:szCs w:val="24"/>
              </w:rPr>
              <w:t>辞</w:t>
            </w:r>
            <w:proofErr w:type="gramEnd"/>
            <w:r w:rsidRPr="000B2AB0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446768E7" w14:textId="77777777" w:rsidR="00F94BE6" w:rsidRPr="00395A80" w:rsidRDefault="00F94BE6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魏毓璞</w:t>
            </w:r>
          </w:p>
        </w:tc>
        <w:tc>
          <w:tcPr>
            <w:tcW w:w="3402" w:type="dxa"/>
            <w:vAlign w:val="center"/>
          </w:tcPr>
          <w:p w14:paraId="4E302ED3" w14:textId="77777777" w:rsidR="00F94BE6" w:rsidRPr="000B2AB0" w:rsidRDefault="00F94BE6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B2AB0">
              <w:rPr>
                <w:rFonts w:ascii="楷体" w:eastAsia="楷体" w:hAnsi="楷体" w:cs="仿宋_GB2312"/>
                <w:sz w:val="24"/>
                <w:szCs w:val="24"/>
              </w:rPr>
              <w:t>中国电力科技</w:t>
            </w:r>
            <w:proofErr w:type="gramStart"/>
            <w:r w:rsidRPr="000B2AB0">
              <w:rPr>
                <w:rFonts w:ascii="楷体" w:eastAsia="楷体" w:hAnsi="楷体" w:cs="仿宋_GB2312"/>
                <w:sz w:val="24"/>
                <w:szCs w:val="24"/>
              </w:rPr>
              <w:t>网专家</w:t>
            </w:r>
            <w:proofErr w:type="gramEnd"/>
            <w:r w:rsidRPr="000B2AB0">
              <w:rPr>
                <w:rFonts w:ascii="楷体" w:eastAsia="楷体" w:hAnsi="楷体" w:cs="仿宋_GB2312"/>
                <w:sz w:val="24"/>
                <w:szCs w:val="24"/>
              </w:rPr>
              <w:t>委员会主任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，东南大学硕士研究生导师</w:t>
            </w:r>
          </w:p>
        </w:tc>
      </w:tr>
      <w:tr w:rsidR="00F94BE6" w14:paraId="56BB9DB3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5A5D5AE7" w14:textId="77777777" w:rsidR="00F94BE6" w:rsidRPr="000B2AB0" w:rsidRDefault="00F94BE6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69A9DFB" w14:textId="77777777" w:rsidR="008D696F" w:rsidRDefault="00F94BE6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会议主席主旨演讲——</w:t>
            </w:r>
          </w:p>
          <w:p w14:paraId="0EA148B1" w14:textId="525A8B30" w:rsidR="00F94BE6" w:rsidRDefault="00F94BE6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双碳目标</w:t>
            </w:r>
            <w:proofErr w:type="gramEnd"/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下的核能发展与新质生产力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5C6E62C0" w14:textId="77777777" w:rsidR="00F94BE6" w:rsidRPr="00395A80" w:rsidRDefault="00F94BE6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杨岐</w:t>
            </w:r>
          </w:p>
        </w:tc>
        <w:tc>
          <w:tcPr>
            <w:tcW w:w="3402" w:type="dxa"/>
            <w:vAlign w:val="center"/>
          </w:tcPr>
          <w:p w14:paraId="11CF3F49" w14:textId="77777777" w:rsidR="00F94BE6" w:rsidRPr="00976974" w:rsidRDefault="00F94BE6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D5AF0">
              <w:rPr>
                <w:rFonts w:ascii="楷体" w:eastAsia="楷体" w:hAnsi="楷体" w:cs="仿宋_GB2312" w:hint="eastAsia"/>
                <w:sz w:val="24"/>
                <w:szCs w:val="24"/>
              </w:rPr>
              <w:t>第十届、十一届全国政协常委，中西部核学会联合体顾问</w:t>
            </w:r>
          </w:p>
        </w:tc>
      </w:tr>
      <w:tr w:rsidR="008D696F" w14:paraId="117663BC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769DAF1F" w14:textId="77777777" w:rsidR="008D696F" w:rsidRPr="000B2AB0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37CCD79" w14:textId="77777777" w:rsidR="00A30A25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特邀嘉宾主旨演讲</w:t>
            </w:r>
            <w:r w:rsidR="00A30A25">
              <w:rPr>
                <w:rFonts w:ascii="楷体" w:eastAsia="楷体" w:hAnsi="楷体" w:cs="仿宋_GB2312" w:hint="eastAsia"/>
                <w:sz w:val="24"/>
                <w:szCs w:val="24"/>
              </w:rPr>
              <w:t>——</w:t>
            </w:r>
          </w:p>
          <w:p w14:paraId="1A5422F6" w14:textId="67EC8020" w:rsidR="008D696F" w:rsidRDefault="00B04411" w:rsidP="00B04411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B04411">
              <w:rPr>
                <w:rFonts w:ascii="楷体" w:eastAsia="楷体" w:hAnsi="楷体" w:cs="仿宋_GB2312" w:hint="eastAsia"/>
                <w:sz w:val="24"/>
                <w:szCs w:val="24"/>
              </w:rPr>
              <w:t>坚持不断创新，构筑高质量可持续中国核电发展之路：a.我国核电进入“积极安全有序”发展的新征程；b.目标、挑战；c.大型堆、小型模化性，核心燃料，厂址，</w:t>
            </w:r>
            <w:proofErr w:type="gramStart"/>
            <w:r w:rsidRPr="00B04411">
              <w:rPr>
                <w:rFonts w:ascii="楷体" w:eastAsia="楷体" w:hAnsi="楷体" w:cs="仿宋_GB2312" w:hint="eastAsia"/>
                <w:sz w:val="24"/>
                <w:szCs w:val="24"/>
              </w:rPr>
              <w:t>煤改核</w:t>
            </w:r>
            <w:proofErr w:type="gramEnd"/>
            <w:r w:rsidRPr="00B04411">
              <w:rPr>
                <w:rFonts w:ascii="楷体" w:eastAsia="楷体" w:hAnsi="楷体" w:cs="仿宋_GB2312" w:hint="eastAsia"/>
                <w:sz w:val="24"/>
                <w:szCs w:val="24"/>
              </w:rPr>
              <w:t>，核电与清洁能源综合发展，大型民营企业进入核能投资；d.安全是前提，永远在路上。</w:t>
            </w:r>
          </w:p>
        </w:tc>
        <w:tc>
          <w:tcPr>
            <w:tcW w:w="992" w:type="dxa"/>
            <w:vAlign w:val="center"/>
          </w:tcPr>
          <w:p w14:paraId="28CE0405" w14:textId="680A670B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赵成昆</w:t>
            </w:r>
          </w:p>
        </w:tc>
        <w:tc>
          <w:tcPr>
            <w:tcW w:w="3402" w:type="dxa"/>
            <w:vAlign w:val="center"/>
          </w:tcPr>
          <w:p w14:paraId="027D06B1" w14:textId="72200D00" w:rsidR="008D696F" w:rsidRPr="008D5AF0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中国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核能行业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协会专委</w:t>
            </w:r>
            <w:r w:rsidRPr="006C4C10">
              <w:rPr>
                <w:rFonts w:ascii="楷体" w:eastAsia="楷体" w:hAnsi="楷体" w:cs="仿宋_GB2312" w:hint="eastAsia"/>
                <w:sz w:val="24"/>
                <w:szCs w:val="24"/>
              </w:rPr>
              <w:t>会常务副主任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、</w:t>
            </w:r>
            <w:r w:rsidRPr="006C4C10">
              <w:rPr>
                <w:rFonts w:ascii="楷体" w:eastAsia="楷体" w:hAnsi="楷体" w:cs="仿宋_GB2312" w:hint="eastAsia"/>
                <w:sz w:val="24"/>
                <w:szCs w:val="24"/>
              </w:rPr>
              <w:t>国家核安全局原局长</w:t>
            </w:r>
          </w:p>
        </w:tc>
      </w:tr>
      <w:tr w:rsidR="008D696F" w14:paraId="3B643D8A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05DCD5F4" w14:textId="77777777" w:rsidR="008D696F" w:rsidRPr="00D0502F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408B408" w14:textId="77777777" w:rsidR="008D696F" w:rsidDel="000D2F30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0502F">
              <w:rPr>
                <w:rFonts w:ascii="楷体" w:eastAsia="楷体" w:hAnsi="楷体" w:cs="仿宋_GB2312" w:hint="eastAsia"/>
                <w:sz w:val="24"/>
                <w:szCs w:val="24"/>
              </w:rPr>
              <w:t>大力发展核电，我的一点思考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a.发展什么样的堆型发电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b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.内陆厂址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c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.压水堆核电厂安全性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和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经济性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提升；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d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.大力解决“卡脖子”问题，促核电产业持续发展。</w:t>
            </w:r>
          </w:p>
        </w:tc>
        <w:tc>
          <w:tcPr>
            <w:tcW w:w="992" w:type="dxa"/>
            <w:vAlign w:val="center"/>
          </w:tcPr>
          <w:p w14:paraId="5CEF47D5" w14:textId="77777777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于俊崇</w:t>
            </w:r>
          </w:p>
        </w:tc>
        <w:tc>
          <w:tcPr>
            <w:tcW w:w="3402" w:type="dxa"/>
            <w:vAlign w:val="center"/>
          </w:tcPr>
          <w:p w14:paraId="62A3A7AB" w14:textId="17B2AD3C" w:rsidR="008D696F" w:rsidRPr="000D2F30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C13F38">
              <w:rPr>
                <w:rFonts w:ascii="楷体" w:eastAsia="楷体" w:hAnsi="楷体" w:cs="仿宋_GB2312" w:hint="eastAsia"/>
                <w:sz w:val="24"/>
                <w:szCs w:val="24"/>
              </w:rPr>
              <w:t>核动力专家</w:t>
            </w:r>
            <w:r w:rsidRPr="00C13F38">
              <w:rPr>
                <w:rFonts w:ascii="楷体" w:eastAsia="楷体" w:hAnsi="楷体" w:cs="仿宋_GB2312"/>
                <w:sz w:val="24"/>
                <w:szCs w:val="24"/>
              </w:rPr>
              <w:t>、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中国工程院院士</w:t>
            </w:r>
          </w:p>
        </w:tc>
      </w:tr>
      <w:tr w:rsidR="008D696F" w14:paraId="3C708E23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0F9998A0" w14:textId="77777777" w:rsidR="008D696F" w:rsidRPr="000B2AB0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280DC2A" w14:textId="77777777" w:rsidR="008D696F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1865AF">
              <w:rPr>
                <w:rFonts w:ascii="楷体" w:eastAsia="楷体" w:hAnsi="楷体" w:cs="仿宋_GB2312" w:hint="eastAsia"/>
                <w:sz w:val="24"/>
                <w:szCs w:val="24"/>
              </w:rPr>
              <w:t>对核电数字化转型的再思考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：a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1865AF">
              <w:rPr>
                <w:rFonts w:ascii="楷体" w:eastAsia="楷体" w:hAnsi="楷体" w:cs="仿宋_GB2312" w:hint="eastAsia"/>
                <w:sz w:val="24"/>
                <w:szCs w:val="24"/>
              </w:rPr>
              <w:t>国际数字化形势</w:t>
            </w:r>
            <w:r w:rsidRPr="001865AF">
              <w:rPr>
                <w:rFonts w:ascii="楷体" w:eastAsia="楷体" w:hAnsi="楷体" w:cs="仿宋_GB2312"/>
                <w:sz w:val="24"/>
                <w:szCs w:val="24"/>
              </w:rPr>
              <w:t>EPRI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；b.</w:t>
            </w:r>
            <w:r w:rsidRPr="001865AF">
              <w:rPr>
                <w:rFonts w:ascii="楷体" w:eastAsia="楷体" w:hAnsi="楷体" w:cs="仿宋_GB2312" w:hint="eastAsia"/>
                <w:sz w:val="24"/>
                <w:szCs w:val="24"/>
              </w:rPr>
              <w:t>我国核能领域数字化应用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；c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.数</w:t>
            </w:r>
            <w:r w:rsidRPr="001865AF">
              <w:rPr>
                <w:rFonts w:ascii="楷体" w:eastAsia="楷体" w:hAnsi="楷体" w:cs="仿宋_GB2312" w:hint="eastAsia"/>
                <w:sz w:val="24"/>
                <w:szCs w:val="24"/>
              </w:rPr>
              <w:t>字化核电构想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748AE6E9" w14:textId="77777777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汪映荣</w:t>
            </w:r>
            <w:proofErr w:type="gramEnd"/>
          </w:p>
        </w:tc>
        <w:tc>
          <w:tcPr>
            <w:tcW w:w="3402" w:type="dxa"/>
            <w:vAlign w:val="center"/>
          </w:tcPr>
          <w:p w14:paraId="0FC96691" w14:textId="77777777" w:rsidR="008D696F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B77D2C">
              <w:rPr>
                <w:rFonts w:ascii="楷体" w:eastAsia="楷体" w:hAnsi="楷体" w:cs="仿宋_GB2312" w:hint="eastAsia"/>
                <w:sz w:val="24"/>
                <w:szCs w:val="24"/>
              </w:rPr>
              <w:t>中国电机工程学会核能分会主任，国核示范电站原党委书记、董事长</w:t>
            </w:r>
          </w:p>
        </w:tc>
      </w:tr>
      <w:tr w:rsidR="008D696F" w14:paraId="160C42A9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450996CD" w14:textId="77777777" w:rsidR="008D696F" w:rsidRPr="000B2AB0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BEB1842" w14:textId="77777777" w:rsidR="008D696F" w:rsidRPr="000B2AB0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宽能谱超高通量试验堆研发进展和应用前景：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a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F85984">
              <w:rPr>
                <w:rFonts w:ascii="楷体" w:eastAsia="楷体" w:hAnsi="楷体" w:cs="仿宋_GB2312" w:hint="eastAsia"/>
                <w:sz w:val="24"/>
                <w:szCs w:val="24"/>
              </w:rPr>
              <w:t>项目背景和意义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proofErr w:type="spell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b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F85984">
              <w:rPr>
                <w:rFonts w:ascii="楷体" w:eastAsia="楷体" w:hAnsi="楷体" w:cs="仿宋_GB2312" w:hint="eastAsia"/>
                <w:sz w:val="24"/>
                <w:szCs w:val="24"/>
              </w:rPr>
              <w:t>THFR</w:t>
            </w:r>
            <w:proofErr w:type="spellEnd"/>
            <w:r w:rsidRPr="00F85984">
              <w:rPr>
                <w:rFonts w:ascii="楷体" w:eastAsia="楷体" w:hAnsi="楷体" w:cs="仿宋_GB2312" w:hint="eastAsia"/>
                <w:sz w:val="24"/>
                <w:szCs w:val="24"/>
              </w:rPr>
              <w:t>设计特点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；c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F85984">
              <w:rPr>
                <w:rFonts w:ascii="楷体" w:eastAsia="楷体" w:hAnsi="楷体" w:cs="仿宋_GB2312" w:hint="eastAsia"/>
                <w:sz w:val="24"/>
                <w:szCs w:val="24"/>
              </w:rPr>
              <w:t>研发进展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；d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F85984">
              <w:rPr>
                <w:rFonts w:ascii="楷体" w:eastAsia="楷体" w:hAnsi="楷体" w:cs="仿宋_GB2312" w:hint="eastAsia"/>
                <w:sz w:val="24"/>
                <w:szCs w:val="24"/>
              </w:rPr>
              <w:t>应用展望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250E5107" w14:textId="77777777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石磊</w:t>
            </w:r>
          </w:p>
        </w:tc>
        <w:tc>
          <w:tcPr>
            <w:tcW w:w="3402" w:type="dxa"/>
            <w:vAlign w:val="center"/>
          </w:tcPr>
          <w:p w14:paraId="31474419" w14:textId="77777777" w:rsidR="008D696F" w:rsidRPr="000B2AB0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清华大学核能与新能源技术研究院常务副院长/</w:t>
            </w:r>
            <w:r w:rsidRPr="00976974">
              <w:rPr>
                <w:rFonts w:ascii="楷体" w:eastAsia="楷体" w:hAnsi="楷体" w:cs="仿宋_GB2312"/>
                <w:sz w:val="24"/>
                <w:szCs w:val="24"/>
              </w:rPr>
              <w:t>教授</w:t>
            </w:r>
          </w:p>
        </w:tc>
      </w:tr>
      <w:tr w:rsidR="008D696F" w14:paraId="44EAAD4F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6F65FD1F" w14:textId="77777777" w:rsidR="008D696F" w:rsidRPr="000B2AB0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6AC8327" w14:textId="77777777" w:rsidR="008D696F" w:rsidRPr="000B2AB0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华龙一号持续设计改进优化</w:t>
            </w:r>
            <w:r w:rsidRPr="00976974">
              <w:rPr>
                <w:rFonts w:ascii="楷体" w:eastAsia="楷体" w:hAnsi="楷体" w:cs="仿宋_GB2312"/>
                <w:sz w:val="24"/>
                <w:szCs w:val="24"/>
              </w:rPr>
              <w:t>:</w:t>
            </w:r>
            <w:r>
              <w:t>a.</w:t>
            </w:r>
            <w:r w:rsidRPr="00F358B5">
              <w:rPr>
                <w:rFonts w:ascii="楷体" w:eastAsia="楷体" w:hAnsi="楷体" w:cs="仿宋_GB2312" w:hint="eastAsia"/>
                <w:sz w:val="24"/>
                <w:szCs w:val="24"/>
              </w:rPr>
              <w:t>核动力院核电设计总体情况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；b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F358B5">
              <w:rPr>
                <w:rFonts w:ascii="楷体" w:eastAsia="楷体" w:hAnsi="楷体" w:cs="仿宋_GB2312" w:hint="eastAsia"/>
                <w:sz w:val="24"/>
                <w:szCs w:val="24"/>
              </w:rPr>
              <w:t>华龙一号机型持续设计改进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;c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F358B5">
              <w:rPr>
                <w:rFonts w:ascii="楷体" w:eastAsia="楷体" w:hAnsi="楷体" w:cs="仿宋_GB2312" w:hint="eastAsia"/>
                <w:sz w:val="24"/>
                <w:szCs w:val="24"/>
              </w:rPr>
              <w:t>融合方案海南34号机组设计改进优化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；d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F358B5">
              <w:rPr>
                <w:rFonts w:ascii="楷体" w:eastAsia="楷体" w:hAnsi="楷体" w:cs="仿宋_GB2312" w:hint="eastAsia"/>
                <w:sz w:val="24"/>
                <w:szCs w:val="24"/>
              </w:rPr>
              <w:t>改进型机组设计和改进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1330306F" w14:textId="77777777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 w:hint="eastAsia"/>
                <w:sz w:val="24"/>
                <w:szCs w:val="24"/>
              </w:rPr>
              <w:t>李海颖</w:t>
            </w:r>
          </w:p>
        </w:tc>
        <w:tc>
          <w:tcPr>
            <w:tcW w:w="3402" w:type="dxa"/>
            <w:vAlign w:val="center"/>
          </w:tcPr>
          <w:p w14:paraId="3ABECDD1" w14:textId="77777777" w:rsidR="008D696F" w:rsidRPr="000B2AB0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655FE">
              <w:rPr>
                <w:rFonts w:ascii="楷体" w:eastAsia="楷体" w:hAnsi="楷体" w:cs="仿宋_GB2312" w:hint="eastAsia"/>
                <w:sz w:val="24"/>
                <w:szCs w:val="24"/>
              </w:rPr>
              <w:t>中国核动力研究设计院</w:t>
            </w: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首席专家、总设计师/研究员级高级工程师</w:t>
            </w:r>
          </w:p>
        </w:tc>
      </w:tr>
      <w:tr w:rsidR="008D696F" w14:paraId="689EA3D5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7A077621" w14:textId="77777777" w:rsidR="008D696F" w:rsidRPr="000B2AB0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B4BC64E" w14:textId="77777777" w:rsidR="008D696F" w:rsidRPr="00976974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727F77">
              <w:rPr>
                <w:rFonts w:ascii="楷体" w:eastAsia="楷体" w:hAnsi="楷体" w:cs="仿宋_GB2312" w:hint="eastAsia"/>
                <w:sz w:val="24"/>
                <w:szCs w:val="24"/>
              </w:rPr>
              <w:t>四代核电的展望和核聚变行业的近况：a.《核能三倍宣言》预示全球核电产业变革；b.国际范围内核科技和资源的竞争格局；c.国际上小微型核反应堆四代核电开发热点；d.核聚变-人类终极能源渐行渐近；e.加快发展新质生产力推动核能高质量发展。</w:t>
            </w:r>
          </w:p>
        </w:tc>
        <w:tc>
          <w:tcPr>
            <w:tcW w:w="992" w:type="dxa"/>
            <w:vAlign w:val="center"/>
          </w:tcPr>
          <w:p w14:paraId="75034A9E" w14:textId="77777777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 w:hint="eastAsia"/>
                <w:sz w:val="24"/>
                <w:szCs w:val="24"/>
              </w:rPr>
              <w:t>刘巍</w:t>
            </w:r>
          </w:p>
        </w:tc>
        <w:tc>
          <w:tcPr>
            <w:tcW w:w="3402" w:type="dxa"/>
            <w:vAlign w:val="center"/>
          </w:tcPr>
          <w:p w14:paraId="1A5276A7" w14:textId="77777777" w:rsidR="008D696F" w:rsidRPr="00D655FE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A4947">
              <w:rPr>
                <w:rFonts w:ascii="楷体" w:eastAsia="楷体" w:hAnsi="楷体" w:cs="仿宋_GB2312" w:hint="eastAsia"/>
                <w:sz w:val="24"/>
                <w:szCs w:val="24"/>
              </w:rPr>
              <w:t>中核集团战略与管理咨询委员会委员/研究员级高级工程师</w:t>
            </w:r>
          </w:p>
        </w:tc>
      </w:tr>
      <w:tr w:rsidR="008D696F" w14:paraId="1C60CF21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290000F1" w14:textId="77777777" w:rsidR="008D696F" w:rsidRPr="000B2AB0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030D9DF" w14:textId="77777777" w:rsidR="008D696F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我国高通量研究试验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堆能力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布局有关问题探讨：</w:t>
            </w:r>
            <w:r w:rsidRPr="00C30165">
              <w:rPr>
                <w:rFonts w:ascii="楷体" w:eastAsia="楷体" w:hAnsi="楷体" w:cs="仿宋_GB2312" w:hint="eastAsia"/>
                <w:sz w:val="24"/>
                <w:szCs w:val="24"/>
              </w:rPr>
              <w:t>a.高通量研究试验</w:t>
            </w:r>
            <w:proofErr w:type="gramStart"/>
            <w:r w:rsidRPr="00C30165">
              <w:rPr>
                <w:rFonts w:ascii="楷体" w:eastAsia="楷体" w:hAnsi="楷体" w:cs="仿宋_GB2312" w:hint="eastAsia"/>
                <w:sz w:val="24"/>
                <w:szCs w:val="24"/>
              </w:rPr>
              <w:t>堆基本</w:t>
            </w:r>
            <w:proofErr w:type="gramEnd"/>
            <w:r w:rsidRPr="00C30165">
              <w:rPr>
                <w:rFonts w:ascii="楷体" w:eastAsia="楷体" w:hAnsi="楷体" w:cs="仿宋_GB2312" w:hint="eastAsia"/>
                <w:sz w:val="24"/>
                <w:szCs w:val="24"/>
              </w:rPr>
              <w:t>问题讨论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C30165">
              <w:rPr>
                <w:rFonts w:ascii="楷体" w:eastAsia="楷体" w:hAnsi="楷体" w:cs="仿宋_GB2312" w:hint="eastAsia"/>
                <w:sz w:val="24"/>
                <w:szCs w:val="24"/>
              </w:rPr>
              <w:t>b.国外高通量研究试验堆现状及发展趋势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c</w:t>
            </w:r>
            <w:r w:rsidRPr="00C30165">
              <w:rPr>
                <w:rFonts w:ascii="楷体" w:eastAsia="楷体" w:hAnsi="楷体" w:cs="仿宋_GB2312" w:hint="eastAsia"/>
                <w:sz w:val="24"/>
                <w:szCs w:val="24"/>
              </w:rPr>
              <w:t>.我国高通量研究试验堆现状分析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C30165">
              <w:rPr>
                <w:rFonts w:ascii="楷体" w:eastAsia="楷体" w:hAnsi="楷体" w:cs="仿宋_GB2312" w:hint="eastAsia"/>
                <w:sz w:val="24"/>
                <w:szCs w:val="24"/>
              </w:rPr>
              <w:t>d.能力布局有关措施和建议探讨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6D22FBF4" w14:textId="77777777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 w:rsidRPr="00395A80">
              <w:rPr>
                <w:rFonts w:ascii="楷体" w:eastAsia="楷体" w:hAnsi="楷体" w:cs="仿宋_GB2312" w:hint="eastAsia"/>
                <w:sz w:val="24"/>
                <w:szCs w:val="24"/>
              </w:rPr>
              <w:t>章航洲</w:t>
            </w:r>
            <w:proofErr w:type="gramEnd"/>
          </w:p>
        </w:tc>
        <w:tc>
          <w:tcPr>
            <w:tcW w:w="3402" w:type="dxa"/>
            <w:vAlign w:val="center"/>
          </w:tcPr>
          <w:p w14:paraId="7228A578" w14:textId="77777777" w:rsidR="008D696F" w:rsidRPr="00DA4947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655FE">
              <w:rPr>
                <w:rFonts w:ascii="楷体" w:eastAsia="楷体" w:hAnsi="楷体" w:cs="仿宋_GB2312" w:hint="eastAsia"/>
                <w:sz w:val="24"/>
                <w:szCs w:val="24"/>
              </w:rPr>
              <w:t>中国核动力研究设计院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副总工程师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/研究员</w:t>
            </w:r>
          </w:p>
        </w:tc>
      </w:tr>
      <w:tr w:rsidR="008D696F" w14:paraId="18165649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48F6D312" w14:textId="77777777" w:rsidR="008D696F" w:rsidRPr="000B2AB0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00C2837" w14:textId="77777777" w:rsidR="008D696F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国际涉核能热点问题分析</w:t>
            </w:r>
            <w:r w:rsidRPr="0064383D"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a</w:t>
            </w:r>
            <w:r w:rsidRPr="0064383D">
              <w:rPr>
                <w:rFonts w:ascii="楷体" w:eastAsia="楷体" w:hAnsi="楷体" w:cs="仿宋_GB2312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历史上核能发展主要热点问题；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b</w:t>
            </w:r>
            <w:r w:rsidRPr="0064383D">
              <w:rPr>
                <w:rFonts w:ascii="楷体" w:eastAsia="楷体" w:hAnsi="楷体" w:cs="仿宋_GB2312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近期国际涉核能热点问题；c</w:t>
            </w:r>
            <w:r w:rsidRPr="0064383D">
              <w:rPr>
                <w:rFonts w:ascii="楷体" w:eastAsia="楷体" w:hAnsi="楷体" w:cs="仿宋_GB2312" w:hint="eastAsia"/>
                <w:sz w:val="24"/>
                <w:szCs w:val="24"/>
              </w:rPr>
              <w:t>.原因分析及建议。</w:t>
            </w:r>
          </w:p>
        </w:tc>
        <w:tc>
          <w:tcPr>
            <w:tcW w:w="992" w:type="dxa"/>
            <w:vAlign w:val="center"/>
          </w:tcPr>
          <w:p w14:paraId="2D6F952E" w14:textId="77777777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白云生</w:t>
            </w:r>
          </w:p>
        </w:tc>
        <w:tc>
          <w:tcPr>
            <w:tcW w:w="3402" w:type="dxa"/>
            <w:vAlign w:val="center"/>
          </w:tcPr>
          <w:p w14:paraId="2CBADF54" w14:textId="77777777" w:rsidR="008D696F" w:rsidRPr="00D655FE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D2F30">
              <w:rPr>
                <w:rFonts w:ascii="楷体" w:eastAsia="楷体" w:hAnsi="楷体" w:cs="仿宋_GB2312" w:hint="eastAsia"/>
                <w:sz w:val="24"/>
                <w:szCs w:val="24"/>
              </w:rPr>
              <w:t>中核集团战略咨询委委员，中核战略规划研究总院科技委主任/研究员级高级工程师</w:t>
            </w:r>
          </w:p>
        </w:tc>
      </w:tr>
      <w:tr w:rsidR="008D696F" w14:paraId="6EB82C8D" w14:textId="77777777" w:rsidTr="006715A1">
        <w:trPr>
          <w:trHeight w:val="42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F8EDE9" w14:textId="77777777" w:rsidR="008D696F" w:rsidRPr="000B2AB0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7CBD0C0" w14:textId="77777777" w:rsidR="008D696F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回复中。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405B5" w14:textId="77777777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2BADD1" w14:textId="77777777" w:rsidR="008D696F" w:rsidRPr="000D2F30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中广核研究院有限公司</w:t>
            </w:r>
          </w:p>
        </w:tc>
      </w:tr>
      <w:tr w:rsidR="008D696F" w14:paraId="31D965FB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2A920034" w14:textId="77777777" w:rsidR="008D696F" w:rsidRPr="000B2AB0" w:rsidRDefault="008D696F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E1EA2C8" w14:textId="77777777" w:rsidR="008D696F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核能的未来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——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数字化与智能化的交汇点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：a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.核能的现状，数字化智能化发展的总体框架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；b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.设计端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-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材料与结构的数字化智能化设计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；c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.制造端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-</w:t>
            </w:r>
            <w:proofErr w:type="gramStart"/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智能化增材制造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；d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运维端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-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健康管理与智慧运维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；e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总结及建议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3857AEF8" w14:textId="77777777" w:rsidR="008D696F" w:rsidRPr="00395A80" w:rsidRDefault="008D696F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 w:hint="eastAsia"/>
                <w:sz w:val="24"/>
                <w:szCs w:val="24"/>
              </w:rPr>
              <w:t>罗英</w:t>
            </w:r>
          </w:p>
        </w:tc>
        <w:tc>
          <w:tcPr>
            <w:tcW w:w="3402" w:type="dxa"/>
            <w:vAlign w:val="center"/>
          </w:tcPr>
          <w:p w14:paraId="16E0318B" w14:textId="77777777" w:rsidR="008D696F" w:rsidRPr="000D2F30" w:rsidRDefault="008D696F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中核集团科技带头人/</w:t>
            </w:r>
            <w:r w:rsidRPr="000F4CEA">
              <w:rPr>
                <w:rFonts w:ascii="楷体" w:eastAsia="楷体" w:hAnsi="楷体" w:cs="仿宋_GB2312" w:hint="eastAsia"/>
                <w:sz w:val="24"/>
                <w:szCs w:val="24"/>
              </w:rPr>
              <w:t>中核集团科技</w:t>
            </w:r>
            <w:proofErr w:type="gramStart"/>
            <w:r w:rsidRPr="000F4CEA">
              <w:rPr>
                <w:rFonts w:ascii="楷体" w:eastAsia="楷体" w:hAnsi="楷体" w:cs="仿宋_GB2312" w:hint="eastAsia"/>
                <w:sz w:val="24"/>
                <w:szCs w:val="24"/>
              </w:rPr>
              <w:t>委</w:t>
            </w:r>
            <w:proofErr w:type="gramEnd"/>
            <w:r w:rsidRPr="000F4CEA">
              <w:rPr>
                <w:rFonts w:ascii="楷体" w:eastAsia="楷体" w:hAnsi="楷体" w:cs="仿宋_GB2312" w:hint="eastAsia"/>
                <w:sz w:val="24"/>
                <w:szCs w:val="24"/>
              </w:rPr>
              <w:t>委员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/研究员级高级工程师</w:t>
            </w:r>
          </w:p>
        </w:tc>
      </w:tr>
      <w:tr w:rsidR="003B2E98" w14:paraId="7EC614B6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7B8E042D" w14:textId="77777777" w:rsidR="003B2E98" w:rsidRPr="000B2AB0" w:rsidRDefault="003B2E98" w:rsidP="003B2E9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2431EC6" w14:textId="6E3C3965" w:rsidR="003B2E98" w:rsidRPr="00364B8F" w:rsidRDefault="003B2E98" w:rsidP="003B2E9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压水堆燃料组件研发验证进展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：a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.研发背景；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b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.性能试验研发平台；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c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.性能试验标准及总体进展；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d</w:t>
            </w:r>
            <w:r w:rsidRPr="00364B8F">
              <w:rPr>
                <w:rFonts w:ascii="楷体" w:eastAsia="楷体" w:hAnsi="楷体" w:cs="仿宋_GB2312" w:hint="eastAsia"/>
                <w:sz w:val="24"/>
                <w:szCs w:val="24"/>
              </w:rPr>
              <w:t>.结束语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34003F1D" w14:textId="1772C3D1" w:rsidR="003B2E98" w:rsidRPr="00395A80" w:rsidRDefault="003B2E98" w:rsidP="003B2E9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徐建军</w:t>
            </w:r>
          </w:p>
        </w:tc>
        <w:tc>
          <w:tcPr>
            <w:tcW w:w="3402" w:type="dxa"/>
            <w:vAlign w:val="center"/>
          </w:tcPr>
          <w:p w14:paraId="08820352" w14:textId="28CEE099" w:rsidR="003B2E98" w:rsidRDefault="003B2E98" w:rsidP="003B2E9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970DB7">
              <w:rPr>
                <w:rFonts w:ascii="楷体" w:eastAsia="楷体" w:hAnsi="楷体" w:cs="仿宋_GB2312" w:hint="eastAsia"/>
                <w:sz w:val="24"/>
                <w:szCs w:val="24"/>
              </w:rPr>
              <w:t>中国核动力研究设计院二所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所长助理/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研究员</w:t>
            </w:r>
          </w:p>
        </w:tc>
      </w:tr>
      <w:tr w:rsidR="003B2E98" w:rsidRPr="000F4CEA" w14:paraId="4AE4AF28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7C2A28C5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86AFE8E" w14:textId="77777777" w:rsidR="003B2E98" w:rsidRPr="00DB7A8B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0502F">
              <w:rPr>
                <w:rFonts w:ascii="楷体" w:eastAsia="楷体" w:hAnsi="楷体" w:cs="仿宋_GB2312" w:hint="eastAsia"/>
                <w:sz w:val="24"/>
                <w:szCs w:val="24"/>
              </w:rPr>
              <w:t>压水堆技术发展现状及展望：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a.</w:t>
            </w:r>
            <w:r w:rsidRPr="00D0502F">
              <w:rPr>
                <w:rFonts w:ascii="楷体" w:eastAsia="楷体" w:hAnsi="楷体" w:cs="仿宋_GB2312" w:hint="eastAsia"/>
                <w:sz w:val="24"/>
                <w:szCs w:val="24"/>
              </w:rPr>
              <w:t>回顾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；b.</w:t>
            </w:r>
            <w:r w:rsidRPr="00D0502F">
              <w:rPr>
                <w:rFonts w:ascii="楷体" w:eastAsia="楷体" w:hAnsi="楷体" w:cs="仿宋_GB2312" w:hint="eastAsia"/>
                <w:sz w:val="24"/>
                <w:szCs w:val="24"/>
              </w:rPr>
              <w:t>技术现状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；c.</w:t>
            </w:r>
            <w:r w:rsidRPr="00D0502F">
              <w:rPr>
                <w:rFonts w:ascii="楷体" w:eastAsia="楷体" w:hAnsi="楷体" w:cs="仿宋_GB2312" w:hint="eastAsia"/>
                <w:sz w:val="24"/>
                <w:szCs w:val="24"/>
              </w:rPr>
              <w:t>面临的问题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; d.</w:t>
            </w:r>
            <w:r w:rsidRPr="00D0502F">
              <w:rPr>
                <w:rFonts w:ascii="楷体" w:eastAsia="楷体" w:hAnsi="楷体" w:cs="仿宋_GB2312" w:hint="eastAsia"/>
                <w:sz w:val="24"/>
                <w:szCs w:val="24"/>
              </w:rPr>
              <w:t>未来技术发展展望</w:t>
            </w:r>
            <w:r w:rsidRPr="00D0502F">
              <w:rPr>
                <w:rFonts w:ascii="楷体" w:eastAsia="楷体" w:hAnsi="楷体" w:cs="仿宋_GB2312"/>
                <w:sz w:val="24"/>
                <w:szCs w:val="24"/>
              </w:rPr>
              <w:t>；e.总结及建议</w:t>
            </w:r>
          </w:p>
        </w:tc>
        <w:tc>
          <w:tcPr>
            <w:tcW w:w="992" w:type="dxa"/>
            <w:vAlign w:val="center"/>
          </w:tcPr>
          <w:p w14:paraId="3BB48A7E" w14:textId="77777777" w:rsidR="003B2E98" w:rsidRPr="00395A80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sz w:val="24"/>
                <w:szCs w:val="24"/>
              </w:rPr>
              <w:t>崔怀明</w:t>
            </w:r>
          </w:p>
        </w:tc>
        <w:tc>
          <w:tcPr>
            <w:tcW w:w="3402" w:type="dxa"/>
            <w:vAlign w:val="center"/>
          </w:tcPr>
          <w:p w14:paraId="1831D5D3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0502F">
              <w:rPr>
                <w:rFonts w:ascii="楷体" w:eastAsia="楷体" w:hAnsi="楷体" w:cs="仿宋_GB2312" w:hint="eastAsia"/>
                <w:sz w:val="24"/>
                <w:szCs w:val="24"/>
              </w:rPr>
              <w:t>中国核动力研究设计院副总工程师/正高级工程师</w:t>
            </w:r>
          </w:p>
        </w:tc>
      </w:tr>
      <w:tr w:rsidR="003B2E98" w:rsidRPr="000F4CEA" w14:paraId="4AE70C76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42207184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1AFA293" w14:textId="77777777" w:rsidR="003B2E98" w:rsidRPr="00D0502F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华龙一号运</w:t>
            </w:r>
            <w:proofErr w:type="gramStart"/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维技术</w:t>
            </w:r>
            <w:proofErr w:type="gramEnd"/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标准化体系建设：a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.</w:t>
            </w: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示范工程项目概况；</w:t>
            </w:r>
            <w:r w:rsidRPr="00976974">
              <w:rPr>
                <w:rFonts w:ascii="楷体" w:eastAsia="楷体" w:hAnsi="楷体" w:cs="仿宋_GB2312"/>
                <w:sz w:val="24"/>
                <w:szCs w:val="24"/>
              </w:rPr>
              <w:t>b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.</w:t>
            </w: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管理手册；</w:t>
            </w:r>
            <w:r w:rsidRPr="00976974">
              <w:rPr>
                <w:rFonts w:ascii="楷体" w:eastAsia="楷体" w:hAnsi="楷体" w:cs="仿宋_GB2312"/>
                <w:sz w:val="24"/>
                <w:szCs w:val="24"/>
              </w:rPr>
              <w:t>c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.</w:t>
            </w: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技术手册；</w:t>
            </w:r>
            <w:r w:rsidRPr="00976974">
              <w:rPr>
                <w:rFonts w:ascii="楷体" w:eastAsia="楷体" w:hAnsi="楷体" w:cs="仿宋_GB2312"/>
                <w:sz w:val="24"/>
                <w:szCs w:val="24"/>
              </w:rPr>
              <w:t>d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.</w:t>
            </w: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华龙一</w:t>
            </w:r>
            <w:proofErr w:type="gramStart"/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号型号</w:t>
            </w:r>
            <w:proofErr w:type="gramEnd"/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标准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79FCE87F" w14:textId="77777777" w:rsidR="003B2E98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薛峻</w:t>
            </w:r>
            <w:r w:rsidRPr="00395A80">
              <w:rPr>
                <w:rFonts w:ascii="楷体" w:eastAsia="楷体" w:hAnsi="楷体" w:cs="仿宋_GB2312" w:hint="eastAsia"/>
                <w:sz w:val="24"/>
                <w:szCs w:val="24"/>
              </w:rPr>
              <w:t>峰</w:t>
            </w:r>
          </w:p>
        </w:tc>
        <w:tc>
          <w:tcPr>
            <w:tcW w:w="3402" w:type="dxa"/>
            <w:vAlign w:val="center"/>
          </w:tcPr>
          <w:p w14:paraId="76703D28" w14:textId="77777777" w:rsidR="003B2E98" w:rsidRPr="00D0502F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福清核电有限公司</w:t>
            </w:r>
            <w:r w:rsidRPr="00976974">
              <w:rPr>
                <w:rFonts w:ascii="楷体" w:eastAsia="楷体" w:hAnsi="楷体" w:cs="仿宋_GB2312"/>
                <w:sz w:val="24"/>
                <w:szCs w:val="24"/>
              </w:rPr>
              <w:t>副总工程师</w:t>
            </w: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/</w:t>
            </w:r>
            <w:r w:rsidRPr="00976974">
              <w:rPr>
                <w:rFonts w:ascii="楷体" w:eastAsia="楷体" w:hAnsi="楷体" w:cs="仿宋_GB2312"/>
                <w:sz w:val="24"/>
                <w:szCs w:val="24"/>
              </w:rPr>
              <w:t>研究员级高级工程师</w:t>
            </w:r>
          </w:p>
        </w:tc>
      </w:tr>
      <w:tr w:rsidR="003B2E98" w:rsidRPr="000F4CEA" w14:paraId="498B837A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1CD5D81F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2D0DB27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E3109E">
              <w:rPr>
                <w:rFonts w:ascii="楷体" w:eastAsia="楷体" w:hAnsi="楷体" w:cs="仿宋_GB2312" w:hint="eastAsia"/>
                <w:sz w:val="24"/>
                <w:szCs w:val="24"/>
              </w:rPr>
              <w:t>核能</w:t>
            </w:r>
            <w:r w:rsidRPr="00E3109E">
              <w:rPr>
                <w:rFonts w:ascii="微软雅黑" w:eastAsia="微软雅黑" w:hAnsi="微软雅黑" w:cs="微软雅黑" w:hint="eastAsia"/>
                <w:sz w:val="24"/>
                <w:szCs w:val="24"/>
              </w:rPr>
              <w:t>•</w:t>
            </w:r>
            <w:r w:rsidRPr="00E3109E">
              <w:rPr>
                <w:rFonts w:ascii="楷体" w:eastAsia="楷体" w:hAnsi="楷体" w:cs="楷体" w:hint="eastAsia"/>
                <w:sz w:val="24"/>
                <w:szCs w:val="24"/>
              </w:rPr>
              <w:t>化工融合发展实践与探索</w:t>
            </w:r>
            <w:r w:rsidRPr="00E3109E">
              <w:rPr>
                <w:rFonts w:ascii="楷体" w:eastAsia="楷体" w:hAnsi="楷体" w:cs="仿宋_GB2312" w:hint="eastAsia"/>
                <w:sz w:val="24"/>
                <w:szCs w:val="24"/>
              </w:rPr>
              <w:t>:a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E3109E">
              <w:rPr>
                <w:rFonts w:ascii="楷体" w:eastAsia="楷体" w:hAnsi="楷体" w:cs="仿宋_GB2312" w:hint="eastAsia"/>
                <w:sz w:val="24"/>
                <w:szCs w:val="24"/>
              </w:rPr>
              <w:t>田湾核电基地核安全管理新方案；b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.</w:t>
            </w:r>
            <w:r w:rsidRPr="00E3109E">
              <w:rPr>
                <w:rFonts w:ascii="楷体" w:eastAsia="楷体" w:hAnsi="楷体" w:cs="仿宋_GB2312" w:hint="eastAsia"/>
                <w:sz w:val="24"/>
                <w:szCs w:val="24"/>
              </w:rPr>
              <w:t>核能综合开发利用实践；</w:t>
            </w:r>
            <w:proofErr w:type="gramStart"/>
            <w:r w:rsidRPr="00E3109E">
              <w:rPr>
                <w:rFonts w:ascii="楷体" w:eastAsia="楷体" w:hAnsi="楷体" w:cs="仿宋_GB2312" w:hint="eastAsia"/>
                <w:sz w:val="24"/>
                <w:szCs w:val="24"/>
              </w:rPr>
              <w:t>c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.</w:t>
            </w:r>
            <w:r w:rsidRPr="00E3109E">
              <w:rPr>
                <w:rFonts w:ascii="楷体" w:eastAsia="楷体" w:hAnsi="楷体" w:cs="仿宋_GB2312" w:hint="eastAsia"/>
                <w:sz w:val="24"/>
                <w:szCs w:val="24"/>
              </w:rPr>
              <w:t>“</w:t>
            </w:r>
            <w:proofErr w:type="gramEnd"/>
            <w:r w:rsidRPr="00E3109E">
              <w:rPr>
                <w:rFonts w:ascii="楷体" w:eastAsia="楷体" w:hAnsi="楷体" w:cs="仿宋_GB2312" w:hint="eastAsia"/>
                <w:sz w:val="24"/>
                <w:szCs w:val="24"/>
              </w:rPr>
              <w:t>和气一号”工业蒸汽项目；d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.</w:t>
            </w:r>
            <w:r w:rsidRPr="00E3109E">
              <w:rPr>
                <w:rFonts w:ascii="楷体" w:eastAsia="楷体" w:hAnsi="楷体" w:cs="仿宋_GB2312" w:hint="eastAsia"/>
                <w:sz w:val="24"/>
                <w:szCs w:val="24"/>
              </w:rPr>
              <w:t>田湾核电技术服务。</w:t>
            </w:r>
          </w:p>
        </w:tc>
        <w:tc>
          <w:tcPr>
            <w:tcW w:w="992" w:type="dxa"/>
            <w:vAlign w:val="center"/>
          </w:tcPr>
          <w:p w14:paraId="3174425B" w14:textId="77777777" w:rsidR="003B2E98" w:rsidRPr="00395A80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 w:hint="eastAsia"/>
                <w:sz w:val="24"/>
                <w:szCs w:val="24"/>
              </w:rPr>
              <w:t>张祥贵</w:t>
            </w:r>
          </w:p>
        </w:tc>
        <w:tc>
          <w:tcPr>
            <w:tcW w:w="3402" w:type="dxa"/>
            <w:vAlign w:val="center"/>
          </w:tcPr>
          <w:p w14:paraId="54227912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BC18DA">
              <w:rPr>
                <w:rFonts w:ascii="楷体" w:eastAsia="楷体" w:hAnsi="楷体" w:cs="仿宋_GB2312" w:hint="eastAsia"/>
                <w:sz w:val="24"/>
                <w:szCs w:val="24"/>
              </w:rPr>
              <w:t>中核江苏核电有限公司二厂厂长/正高级工程师</w:t>
            </w:r>
          </w:p>
        </w:tc>
      </w:tr>
      <w:tr w:rsidR="003B2E98" w:rsidRPr="000F4CEA" w14:paraId="62A3492F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083FB44B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EF453FA" w14:textId="147C1032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AA2546">
              <w:rPr>
                <w:rFonts w:ascii="楷体" w:eastAsia="楷体" w:hAnsi="楷体" w:cs="仿宋_GB2312" w:hint="eastAsia"/>
                <w:sz w:val="24"/>
                <w:szCs w:val="24"/>
              </w:rPr>
              <w:t>多机头协同焊接机器人在蒸汽发生器管子管板接头中开发和应用：a</w:t>
            </w:r>
            <w:r w:rsidRPr="00AA2546"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AA2546">
              <w:rPr>
                <w:rFonts w:ascii="楷体" w:eastAsia="楷体" w:hAnsi="楷体" w:cs="仿宋_GB2312" w:hint="eastAsia"/>
                <w:sz w:val="24"/>
                <w:szCs w:val="24"/>
              </w:rPr>
              <w:t>管子管板接头机器人焊接实施策略</w:t>
            </w:r>
            <w:r w:rsidRPr="00AA2546">
              <w:rPr>
                <w:rFonts w:ascii="楷体" w:eastAsia="楷体" w:hAnsi="楷体" w:cs="仿宋_GB2312"/>
                <w:sz w:val="24"/>
                <w:szCs w:val="24"/>
              </w:rPr>
              <w:t>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b</w:t>
            </w:r>
            <w:r w:rsidRPr="00AA2546"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AA2546">
              <w:rPr>
                <w:rFonts w:ascii="楷体" w:eastAsia="楷体" w:hAnsi="楷体" w:cs="仿宋_GB2312" w:hint="eastAsia"/>
                <w:sz w:val="24"/>
                <w:szCs w:val="24"/>
              </w:rPr>
              <w:t>多机头协同焊接机器人开发</w:t>
            </w:r>
            <w:r w:rsidRPr="00AA2546">
              <w:rPr>
                <w:rFonts w:ascii="楷体" w:eastAsia="楷体" w:hAnsi="楷体" w:cs="仿宋_GB2312"/>
                <w:sz w:val="24"/>
                <w:szCs w:val="24"/>
              </w:rPr>
              <w:t>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c</w:t>
            </w:r>
            <w:r w:rsidRPr="00AA2546"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AA2546">
              <w:rPr>
                <w:rFonts w:ascii="楷体" w:eastAsia="楷体" w:hAnsi="楷体" w:cs="仿宋_GB2312" w:hint="eastAsia"/>
                <w:sz w:val="24"/>
                <w:szCs w:val="24"/>
              </w:rPr>
              <w:t>智能焊接应用；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d</w:t>
            </w:r>
            <w:r w:rsidRPr="00AA2546"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AA2546">
              <w:rPr>
                <w:rFonts w:ascii="楷体" w:eastAsia="楷体" w:hAnsi="楷体" w:cs="仿宋_GB2312" w:hint="eastAsia"/>
                <w:sz w:val="24"/>
                <w:szCs w:val="24"/>
              </w:rPr>
              <w:t>结语。</w:t>
            </w:r>
          </w:p>
        </w:tc>
        <w:tc>
          <w:tcPr>
            <w:tcW w:w="992" w:type="dxa"/>
            <w:vAlign w:val="center"/>
          </w:tcPr>
          <w:p w14:paraId="4E46502C" w14:textId="768602D6" w:rsidR="003B2E98" w:rsidRPr="00395A80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张茂龙</w:t>
            </w:r>
          </w:p>
        </w:tc>
        <w:tc>
          <w:tcPr>
            <w:tcW w:w="3402" w:type="dxa"/>
            <w:vAlign w:val="center"/>
          </w:tcPr>
          <w:p w14:paraId="7A7E8438" w14:textId="7B7EEB45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AA2546">
              <w:rPr>
                <w:rFonts w:ascii="楷体" w:eastAsia="楷体" w:hAnsi="楷体" w:cs="仿宋_GB2312" w:hint="eastAsia"/>
                <w:sz w:val="24"/>
                <w:szCs w:val="24"/>
              </w:rPr>
              <w:t>上海电气核电设备有限公司总工程师/</w:t>
            </w:r>
            <w:r w:rsidRPr="00AA2546">
              <w:rPr>
                <w:rFonts w:ascii="楷体" w:eastAsia="楷体" w:hAnsi="楷体" w:cs="仿宋_GB2312"/>
                <w:sz w:val="24"/>
                <w:szCs w:val="24"/>
              </w:rPr>
              <w:t>教授级高级工程师</w:t>
            </w:r>
          </w:p>
        </w:tc>
      </w:tr>
      <w:tr w:rsidR="003B2E98" w:rsidRPr="000F4CEA" w14:paraId="7221D987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2D3B7F32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E8B62F3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1A5FD5">
              <w:rPr>
                <w:rFonts w:ascii="楷体" w:eastAsia="楷体" w:hAnsi="楷体" w:cs="仿宋_GB2312" w:hint="eastAsia"/>
                <w:sz w:val="24"/>
                <w:szCs w:val="24"/>
              </w:rPr>
              <w:t>中国聚变工程试验堆（CFETR）设计研究：</w:t>
            </w:r>
            <w:proofErr w:type="spellStart"/>
            <w:r w:rsidRPr="001A5FD5">
              <w:rPr>
                <w:rFonts w:ascii="楷体" w:eastAsia="楷体" w:hAnsi="楷体" w:cs="仿宋_GB2312" w:hint="eastAsia"/>
                <w:sz w:val="24"/>
                <w:szCs w:val="24"/>
              </w:rPr>
              <w:t>a</w:t>
            </w:r>
            <w:r w:rsidRPr="001A5FD5"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1A5FD5">
              <w:rPr>
                <w:rFonts w:ascii="楷体" w:eastAsia="楷体" w:hAnsi="楷体" w:cs="仿宋_GB2312" w:hint="eastAsia"/>
                <w:sz w:val="24"/>
                <w:szCs w:val="24"/>
              </w:rPr>
              <w:t>CFETR</w:t>
            </w:r>
            <w:proofErr w:type="spellEnd"/>
            <w:r w:rsidRPr="001A5FD5">
              <w:rPr>
                <w:rFonts w:ascii="楷体" w:eastAsia="楷体" w:hAnsi="楷体" w:cs="仿宋_GB2312" w:hint="eastAsia"/>
                <w:sz w:val="24"/>
                <w:szCs w:val="24"/>
              </w:rPr>
              <w:t>及国际聚变堆研究；b</w:t>
            </w:r>
            <w:r w:rsidRPr="001A5FD5"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1A5FD5">
              <w:rPr>
                <w:rFonts w:ascii="楷体" w:eastAsia="楷体" w:hAnsi="楷体" w:cs="仿宋_GB2312" w:hint="eastAsia"/>
                <w:sz w:val="24"/>
                <w:szCs w:val="24"/>
              </w:rPr>
              <w:t>发展；c</w:t>
            </w:r>
            <w:r w:rsidRPr="001A5FD5"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1A5FD5">
              <w:rPr>
                <w:rFonts w:ascii="楷体" w:eastAsia="楷体" w:hAnsi="楷体" w:cs="仿宋_GB2312" w:hint="eastAsia"/>
                <w:sz w:val="24"/>
                <w:szCs w:val="24"/>
              </w:rPr>
              <w:t>设计；</w:t>
            </w:r>
            <w:proofErr w:type="spellStart"/>
            <w:r w:rsidRPr="001A5FD5">
              <w:rPr>
                <w:rFonts w:ascii="楷体" w:eastAsia="楷体" w:hAnsi="楷体" w:cs="仿宋_GB2312" w:hint="eastAsia"/>
                <w:sz w:val="24"/>
                <w:szCs w:val="24"/>
              </w:rPr>
              <w:t>d</w:t>
            </w:r>
            <w:r w:rsidRPr="001A5FD5"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1A5FD5">
              <w:rPr>
                <w:rFonts w:ascii="楷体" w:eastAsia="楷体" w:hAnsi="楷体" w:cs="仿宋_GB2312" w:hint="eastAsia"/>
                <w:sz w:val="24"/>
                <w:szCs w:val="24"/>
              </w:rPr>
              <w:t>CFETR</w:t>
            </w:r>
            <w:proofErr w:type="spellEnd"/>
            <w:r w:rsidRPr="001A5FD5">
              <w:rPr>
                <w:rFonts w:ascii="楷体" w:eastAsia="楷体" w:hAnsi="楷体" w:cs="仿宋_GB2312" w:hint="eastAsia"/>
                <w:sz w:val="24"/>
                <w:szCs w:val="24"/>
              </w:rPr>
              <w:t>及核安全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245FF08D" w14:textId="77777777" w:rsidR="003B2E98" w:rsidRPr="00395A80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杨青巍</w:t>
            </w:r>
          </w:p>
        </w:tc>
        <w:tc>
          <w:tcPr>
            <w:tcW w:w="3402" w:type="dxa"/>
            <w:vAlign w:val="center"/>
          </w:tcPr>
          <w:p w14:paraId="0F9C16C2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655FE">
              <w:rPr>
                <w:rFonts w:ascii="楷体" w:eastAsia="楷体" w:hAnsi="楷体" w:cs="仿宋_GB2312" w:hint="eastAsia"/>
                <w:sz w:val="24"/>
                <w:szCs w:val="24"/>
              </w:rPr>
              <w:t>核工业西南物理研究院试验室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项目总工程师/研究员</w:t>
            </w:r>
          </w:p>
        </w:tc>
      </w:tr>
      <w:tr w:rsidR="003B2E98" w:rsidRPr="000F4CEA" w14:paraId="4F99FBC7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02B3464D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29C9C2A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多堆型核能耦合供</w:t>
            </w:r>
            <w:proofErr w:type="gramStart"/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汽研究</w:t>
            </w:r>
            <w:proofErr w:type="gramEnd"/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与实践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：a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供热背景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；b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耦合供</w:t>
            </w:r>
            <w:proofErr w:type="gramStart"/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汽技术</w:t>
            </w:r>
            <w:proofErr w:type="gramEnd"/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探索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；c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江苏徐圩核能供热厂概况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；d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结语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3D1FC6D6" w14:textId="77777777" w:rsidR="003B2E98" w:rsidRPr="00395A80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张震</w:t>
            </w:r>
          </w:p>
        </w:tc>
        <w:tc>
          <w:tcPr>
            <w:tcW w:w="3402" w:type="dxa"/>
            <w:vAlign w:val="center"/>
          </w:tcPr>
          <w:p w14:paraId="071BC67A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中</w:t>
            </w:r>
            <w:proofErr w:type="gramStart"/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核苏能核电</w:t>
            </w:r>
            <w:proofErr w:type="gramEnd"/>
            <w:r w:rsidRPr="00EA37CB">
              <w:rPr>
                <w:rFonts w:ascii="楷体" w:eastAsia="楷体" w:hAnsi="楷体" w:cs="仿宋_GB2312" w:hint="eastAsia"/>
                <w:sz w:val="24"/>
                <w:szCs w:val="24"/>
              </w:rPr>
              <w:t>有限公司设计管理处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高级工程师</w:t>
            </w:r>
          </w:p>
        </w:tc>
      </w:tr>
      <w:tr w:rsidR="003B2E98" w:rsidRPr="000F4CEA" w14:paraId="2B11F07C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615CE9BE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47FFFCE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A4947">
              <w:rPr>
                <w:rFonts w:ascii="楷体" w:eastAsia="楷体" w:hAnsi="楷体" w:cs="仿宋_GB2312" w:hint="eastAsia"/>
                <w:sz w:val="24"/>
                <w:szCs w:val="24"/>
              </w:rPr>
              <w:t>先进核能共性技术研究与实践：a.先进核能发展形势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DA4947">
              <w:rPr>
                <w:rFonts w:ascii="楷体" w:eastAsia="楷体" w:hAnsi="楷体" w:cs="仿宋_GB2312" w:hint="eastAsia"/>
                <w:sz w:val="24"/>
                <w:szCs w:val="24"/>
              </w:rPr>
              <w:t>b.自主化软件COSINE研发及应用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DA4947">
              <w:rPr>
                <w:rFonts w:ascii="楷体" w:eastAsia="楷体" w:hAnsi="楷体" w:cs="仿宋_GB2312" w:hint="eastAsia"/>
                <w:sz w:val="24"/>
                <w:szCs w:val="24"/>
              </w:rPr>
              <w:t>c.大型热工水力试验研究及拓展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DA4947">
              <w:rPr>
                <w:rFonts w:ascii="楷体" w:eastAsia="楷体" w:hAnsi="楷体" w:cs="仿宋_GB2312" w:hint="eastAsia"/>
                <w:sz w:val="24"/>
                <w:szCs w:val="24"/>
              </w:rPr>
              <w:t>d.先进核能材料研发及测试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7D855D3F" w14:textId="77777777" w:rsidR="003B2E98" w:rsidRPr="00395A80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沈峰</w:t>
            </w:r>
          </w:p>
        </w:tc>
        <w:tc>
          <w:tcPr>
            <w:tcW w:w="3402" w:type="dxa"/>
            <w:vAlign w:val="center"/>
          </w:tcPr>
          <w:p w14:paraId="00572ACF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F3431">
              <w:rPr>
                <w:rFonts w:ascii="楷体" w:eastAsia="楷体" w:hAnsi="楷体" w:cs="仿宋_GB2312" w:hint="eastAsia"/>
                <w:sz w:val="24"/>
                <w:szCs w:val="24"/>
              </w:rPr>
              <w:t>国家电投集团科学技术研究院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副院长/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研究员级高级工程师</w:t>
            </w:r>
          </w:p>
        </w:tc>
      </w:tr>
      <w:tr w:rsidR="003B2E98" w:rsidRPr="000F4CEA" w14:paraId="4296AED2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6A43A21B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FAEE4F6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bookmarkStart w:id="1" w:name="_Hlk171343036"/>
            <w:r w:rsidRPr="000D2121">
              <w:rPr>
                <w:rFonts w:ascii="楷体" w:eastAsia="楷体" w:hAnsi="楷体" w:cs="仿宋_GB2312" w:hint="eastAsia"/>
                <w:sz w:val="24"/>
                <w:szCs w:val="24"/>
              </w:rPr>
              <w:t>先进热电转换技术及应用展望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：a</w:t>
            </w:r>
            <w:r w:rsidRPr="000D2121">
              <w:rPr>
                <w:rFonts w:ascii="楷体" w:eastAsia="楷体" w:hAnsi="楷体" w:cs="仿宋_GB2312" w:hint="eastAsia"/>
                <w:sz w:val="24"/>
                <w:szCs w:val="24"/>
              </w:rPr>
              <w:t>.热电转换技术研发及推广意义；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b</w:t>
            </w:r>
            <w:r w:rsidRPr="000D2121">
              <w:rPr>
                <w:rFonts w:ascii="楷体" w:eastAsia="楷体" w:hAnsi="楷体" w:cs="仿宋_GB2312" w:hint="eastAsia"/>
                <w:sz w:val="24"/>
                <w:szCs w:val="24"/>
              </w:rPr>
              <w:t>.超临界二氧化碳布雷顿循环、</w:t>
            </w:r>
            <w:proofErr w:type="gramStart"/>
            <w:r w:rsidRPr="000D2121">
              <w:rPr>
                <w:rFonts w:ascii="楷体" w:eastAsia="楷体" w:hAnsi="楷体" w:cs="仿宋_GB2312" w:hint="eastAsia"/>
                <w:sz w:val="24"/>
                <w:szCs w:val="24"/>
              </w:rPr>
              <w:t>有机朗肯</w:t>
            </w:r>
            <w:proofErr w:type="gramEnd"/>
            <w:r w:rsidRPr="000D2121">
              <w:rPr>
                <w:rFonts w:ascii="楷体" w:eastAsia="楷体" w:hAnsi="楷体" w:cs="仿宋_GB2312" w:hint="eastAsia"/>
                <w:sz w:val="24"/>
                <w:szCs w:val="24"/>
              </w:rPr>
              <w:t>循环、斯特林发电先进热电转换技术研发进展、技术特点与优势；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c</w:t>
            </w:r>
            <w:r w:rsidRPr="000D2121">
              <w:rPr>
                <w:rFonts w:ascii="楷体" w:eastAsia="楷体" w:hAnsi="楷体" w:cs="仿宋_GB2312" w:hint="eastAsia"/>
                <w:sz w:val="24"/>
                <w:szCs w:val="24"/>
              </w:rPr>
              <w:t>.不同热电转换技术应用案例及潜在场景展望；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d</w:t>
            </w:r>
            <w:r w:rsidRPr="000D2121">
              <w:rPr>
                <w:rFonts w:ascii="楷体" w:eastAsia="楷体" w:hAnsi="楷体" w:cs="仿宋_GB2312" w:hint="eastAsia"/>
                <w:sz w:val="24"/>
                <w:szCs w:val="24"/>
              </w:rPr>
              <w:t>.技术推广模式探索及思考</w:t>
            </w:r>
            <w:bookmarkEnd w:id="1"/>
            <w:r w:rsidRPr="000D2121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33929493" w14:textId="77777777" w:rsidR="003B2E98" w:rsidRPr="00395A80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 w:rsidRPr="00DA4947">
              <w:rPr>
                <w:rFonts w:ascii="楷体" w:eastAsia="楷体" w:hAnsi="楷体" w:cs="仿宋_GB2312" w:hint="eastAsia"/>
                <w:sz w:val="24"/>
                <w:szCs w:val="24"/>
              </w:rPr>
              <w:t>幸奠川</w:t>
            </w:r>
            <w:proofErr w:type="gramEnd"/>
          </w:p>
        </w:tc>
        <w:tc>
          <w:tcPr>
            <w:tcW w:w="3402" w:type="dxa"/>
            <w:vAlign w:val="center"/>
          </w:tcPr>
          <w:p w14:paraId="195A91C3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F85984">
              <w:rPr>
                <w:rFonts w:ascii="楷体" w:eastAsia="楷体" w:hAnsi="楷体" w:cs="仿宋_GB2312" w:hint="eastAsia"/>
                <w:sz w:val="24"/>
                <w:szCs w:val="24"/>
              </w:rPr>
              <w:t>中国核动力研究设计院第二研究所反应堆热工水力与安全研究室（五室）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主任/正高级工程师</w:t>
            </w:r>
          </w:p>
        </w:tc>
      </w:tr>
      <w:tr w:rsidR="003B2E98" w:rsidRPr="000F4CEA" w14:paraId="0C126325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29BD84FC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6A37117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国家电投集团核电厂冷源安全设计实践和技术思考: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a.</w:t>
            </w: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背景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；b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设计实践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；c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976974">
              <w:rPr>
                <w:rFonts w:ascii="楷体" w:eastAsia="楷体" w:hAnsi="楷体" w:cs="仿宋_GB2312" w:hint="eastAsia"/>
                <w:sz w:val="24"/>
                <w:szCs w:val="24"/>
              </w:rPr>
              <w:t>技术探讨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27366C61" w14:textId="77777777" w:rsidR="003B2E98" w:rsidRPr="00395A80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395A80">
              <w:rPr>
                <w:rFonts w:ascii="楷体" w:eastAsia="楷体" w:hAnsi="楷体" w:cs="仿宋_GB2312"/>
                <w:sz w:val="24"/>
                <w:szCs w:val="24"/>
              </w:rPr>
              <w:t>张正楼</w:t>
            </w:r>
          </w:p>
        </w:tc>
        <w:tc>
          <w:tcPr>
            <w:tcW w:w="3402" w:type="dxa"/>
            <w:vAlign w:val="center"/>
          </w:tcPr>
          <w:p w14:paraId="6DE883BA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FE4395">
              <w:rPr>
                <w:rFonts w:ascii="楷体" w:eastAsia="楷体" w:hAnsi="楷体" w:cs="仿宋_GB2312" w:hint="eastAsia"/>
                <w:sz w:val="24"/>
                <w:szCs w:val="24"/>
              </w:rPr>
              <w:t>上海核工程研究设计院水工与给排水室主任</w:t>
            </w:r>
          </w:p>
        </w:tc>
      </w:tr>
      <w:tr w:rsidR="003B2E98" w:rsidRPr="000F4CEA" w14:paraId="0839B032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38723D90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1B07CDB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D328D">
              <w:rPr>
                <w:rFonts w:ascii="楷体" w:eastAsia="楷体" w:hAnsi="楷体" w:cs="仿宋_GB2312" w:hint="eastAsia"/>
                <w:sz w:val="24"/>
                <w:szCs w:val="24"/>
              </w:rPr>
              <w:t>面向聚变能商业化的悬浮</w:t>
            </w:r>
            <w:proofErr w:type="gramStart"/>
            <w:r w:rsidRPr="008D328D">
              <w:rPr>
                <w:rFonts w:ascii="楷体" w:eastAsia="楷体" w:hAnsi="楷体" w:cs="仿宋_GB2312" w:hint="eastAsia"/>
                <w:sz w:val="24"/>
                <w:szCs w:val="24"/>
              </w:rPr>
              <w:t>偶极场磁约束</w:t>
            </w:r>
            <w:proofErr w:type="gramEnd"/>
            <w:r w:rsidRPr="008D328D">
              <w:rPr>
                <w:rFonts w:ascii="楷体" w:eastAsia="楷体" w:hAnsi="楷体" w:cs="仿宋_GB2312" w:hint="eastAsia"/>
                <w:sz w:val="24"/>
                <w:szCs w:val="24"/>
              </w:rPr>
              <w:t>发展及挑战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  <w:r w:rsidRPr="008D328D">
              <w:rPr>
                <w:rFonts w:ascii="楷体" w:eastAsia="楷体" w:hAnsi="楷体" w:cs="仿宋_GB2312" w:hint="eastAsia"/>
                <w:sz w:val="24"/>
                <w:szCs w:val="24"/>
              </w:rPr>
              <w:t>a.目前聚变能商业化发展面临的主要问题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8D328D">
              <w:rPr>
                <w:rFonts w:ascii="楷体" w:eastAsia="楷体" w:hAnsi="楷体" w:cs="仿宋_GB2312" w:hint="eastAsia"/>
                <w:sz w:val="24"/>
                <w:szCs w:val="24"/>
              </w:rPr>
              <w:t>b.悬浮</w:t>
            </w:r>
            <w:proofErr w:type="gramStart"/>
            <w:r w:rsidRPr="008D328D">
              <w:rPr>
                <w:rFonts w:ascii="楷体" w:eastAsia="楷体" w:hAnsi="楷体" w:cs="仿宋_GB2312" w:hint="eastAsia"/>
                <w:sz w:val="24"/>
                <w:szCs w:val="24"/>
              </w:rPr>
              <w:t>偶极场磁约束</w:t>
            </w:r>
            <w:proofErr w:type="gramEnd"/>
            <w:r w:rsidRPr="008D328D">
              <w:rPr>
                <w:rFonts w:ascii="楷体" w:eastAsia="楷体" w:hAnsi="楷体" w:cs="仿宋_GB2312" w:hint="eastAsia"/>
                <w:sz w:val="24"/>
                <w:szCs w:val="24"/>
              </w:rPr>
              <w:t>聚变新途径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8D328D">
              <w:rPr>
                <w:rFonts w:ascii="楷体" w:eastAsia="楷体" w:hAnsi="楷体" w:cs="仿宋_GB2312" w:hint="eastAsia"/>
                <w:sz w:val="24"/>
                <w:szCs w:val="24"/>
              </w:rPr>
              <w:t>c.偶极场聚变堆技术及产业化前景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8D328D">
              <w:rPr>
                <w:rFonts w:ascii="楷体" w:eastAsia="楷体" w:hAnsi="楷体" w:cs="仿宋_GB2312" w:hint="eastAsia"/>
                <w:sz w:val="24"/>
                <w:szCs w:val="24"/>
              </w:rPr>
              <w:t>d.中国“天环一号（CAT-1）”装置现状及进展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3AB2923C" w14:textId="77777777" w:rsidR="003B2E98" w:rsidRPr="00395A80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张国书</w:t>
            </w:r>
          </w:p>
        </w:tc>
        <w:tc>
          <w:tcPr>
            <w:tcW w:w="3402" w:type="dxa"/>
            <w:vAlign w:val="center"/>
          </w:tcPr>
          <w:p w14:paraId="6FA0D5DF" w14:textId="77777777" w:rsidR="003B2E98" w:rsidRPr="00976974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B20E02">
              <w:rPr>
                <w:rFonts w:ascii="楷体" w:eastAsia="楷体" w:hAnsi="楷体" w:cs="仿宋_GB2312" w:hint="eastAsia"/>
                <w:sz w:val="24"/>
                <w:szCs w:val="24"/>
              </w:rPr>
              <w:t>东华理工大学核科学与工程学院特聘教授、欧洲自然科学院院士</w:t>
            </w:r>
          </w:p>
        </w:tc>
      </w:tr>
      <w:tr w:rsidR="003B2E98" w:rsidRPr="000F4CEA" w14:paraId="72738048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28291C19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C27ABD2" w14:textId="77777777" w:rsidR="003B2E98" w:rsidRPr="008D328D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bookmarkStart w:id="2" w:name="_Hlk171343263"/>
            <w:r w:rsidRPr="00E50F1D">
              <w:rPr>
                <w:rFonts w:ascii="楷体" w:eastAsia="楷体" w:hAnsi="楷体" w:cs="仿宋_GB2312" w:hint="eastAsia"/>
                <w:sz w:val="24"/>
                <w:szCs w:val="24"/>
              </w:rPr>
              <w:t>海水淡化技术在核能领域中的应用进展：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a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E50F1D">
              <w:rPr>
                <w:rFonts w:ascii="楷体" w:eastAsia="楷体" w:hAnsi="楷体" w:cs="仿宋_GB2312" w:hint="eastAsia"/>
                <w:sz w:val="24"/>
                <w:szCs w:val="24"/>
              </w:rPr>
              <w:t>热膜耦合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；b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热泵式多效蒸馏；c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E50F1D">
              <w:rPr>
                <w:rFonts w:ascii="楷体" w:eastAsia="楷体" w:hAnsi="楷体" w:cs="仿宋_GB2312" w:hint="eastAsia"/>
                <w:sz w:val="24"/>
                <w:szCs w:val="24"/>
              </w:rPr>
              <w:t>集装箱</w:t>
            </w:r>
            <w:proofErr w:type="gramStart"/>
            <w:r w:rsidRPr="00E50F1D">
              <w:rPr>
                <w:rFonts w:ascii="楷体" w:eastAsia="楷体" w:hAnsi="楷体" w:cs="仿宋_GB2312" w:hint="eastAsia"/>
                <w:sz w:val="24"/>
                <w:szCs w:val="24"/>
              </w:rPr>
              <w:t>一</w:t>
            </w:r>
            <w:proofErr w:type="gramEnd"/>
            <w:r w:rsidRPr="00E50F1D">
              <w:rPr>
                <w:rFonts w:ascii="楷体" w:eastAsia="楷体" w:hAnsi="楷体" w:cs="仿宋_GB2312" w:hint="eastAsia"/>
                <w:sz w:val="24"/>
                <w:szCs w:val="24"/>
              </w:rPr>
              <w:t>体式海水淡化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；d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E50F1D">
              <w:rPr>
                <w:rFonts w:ascii="楷体" w:eastAsia="楷体" w:hAnsi="楷体" w:cs="仿宋_GB2312" w:hint="eastAsia"/>
                <w:sz w:val="24"/>
                <w:szCs w:val="24"/>
              </w:rPr>
              <w:t>流化床MVR</w:t>
            </w:r>
            <w:bookmarkEnd w:id="2"/>
            <w:r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28F76EBB" w14:textId="77777777" w:rsidR="003B2E98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A4947">
              <w:rPr>
                <w:rFonts w:ascii="楷体" w:eastAsia="楷体" w:hAnsi="楷体" w:cs="仿宋_GB2312"/>
                <w:sz w:val="24"/>
                <w:szCs w:val="24"/>
              </w:rPr>
              <w:t>谢春刚</w:t>
            </w:r>
          </w:p>
        </w:tc>
        <w:tc>
          <w:tcPr>
            <w:tcW w:w="3402" w:type="dxa"/>
            <w:vAlign w:val="center"/>
          </w:tcPr>
          <w:p w14:paraId="375FD4CD" w14:textId="77777777" w:rsidR="003B2E98" w:rsidRPr="00B20E02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bookmarkStart w:id="3" w:name="_Hlk171343141"/>
            <w:r w:rsidRPr="00AA2546">
              <w:rPr>
                <w:rFonts w:ascii="楷体" w:eastAsia="楷体" w:hAnsi="楷体" w:cs="仿宋_GB2312" w:hint="eastAsia"/>
                <w:sz w:val="24"/>
                <w:szCs w:val="24"/>
              </w:rPr>
              <w:t>自然资源部天津海水淡化与综合利用研究所淡化技术研究室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正高级工程师</w:t>
            </w:r>
            <w:bookmarkEnd w:id="3"/>
          </w:p>
        </w:tc>
      </w:tr>
      <w:tr w:rsidR="003B2E98" w:rsidRPr="000F4CEA" w14:paraId="09B00694" w14:textId="77777777" w:rsidTr="006715A1">
        <w:trPr>
          <w:trHeight w:val="422"/>
          <w:jc w:val="center"/>
        </w:trPr>
        <w:tc>
          <w:tcPr>
            <w:tcW w:w="562" w:type="dxa"/>
            <w:vAlign w:val="center"/>
          </w:tcPr>
          <w:p w14:paraId="540D32C1" w14:textId="77777777" w:rsidR="003B2E98" w:rsidRPr="000B2AB0" w:rsidRDefault="003B2E98" w:rsidP="008703D8">
            <w:pPr>
              <w:numPr>
                <w:ilvl w:val="0"/>
                <w:numId w:val="4"/>
              </w:numPr>
              <w:spacing w:line="304" w:lineRule="exact"/>
              <w:jc w:val="center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96105D6" w14:textId="77777777" w:rsidR="003B2E98" w:rsidRPr="00E50F1D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57727">
              <w:rPr>
                <w:rFonts w:ascii="楷体" w:eastAsia="楷体" w:hAnsi="楷体" w:cs="仿宋_GB2312" w:hint="eastAsia"/>
                <w:sz w:val="24"/>
                <w:szCs w:val="24"/>
              </w:rPr>
              <w:t>核电装备长时服役老化管理技术研究进展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  <w:r w:rsidRPr="00D57727">
              <w:rPr>
                <w:rFonts w:ascii="楷体" w:eastAsia="楷体" w:hAnsi="楷体" w:cs="仿宋_GB2312" w:hint="eastAsia"/>
                <w:sz w:val="24"/>
                <w:szCs w:val="24"/>
              </w:rPr>
              <w:t>a.中国核能发展现状/趋势；b.核电装备长时服役需求；c.老化研究的国内外现状；d.低合金钢老化研究进展。</w:t>
            </w:r>
          </w:p>
        </w:tc>
        <w:tc>
          <w:tcPr>
            <w:tcW w:w="992" w:type="dxa"/>
            <w:vAlign w:val="center"/>
          </w:tcPr>
          <w:p w14:paraId="3A298F8D" w14:textId="77777777" w:rsidR="003B2E98" w:rsidRPr="00DA4947" w:rsidRDefault="003B2E98" w:rsidP="008703D8">
            <w:pPr>
              <w:spacing w:line="304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朱明亮</w:t>
            </w:r>
          </w:p>
        </w:tc>
        <w:tc>
          <w:tcPr>
            <w:tcW w:w="3402" w:type="dxa"/>
            <w:vAlign w:val="center"/>
          </w:tcPr>
          <w:p w14:paraId="6774DF86" w14:textId="77777777" w:rsidR="003B2E98" w:rsidRPr="00AA2546" w:rsidRDefault="003B2E98" w:rsidP="008703D8">
            <w:pPr>
              <w:spacing w:line="304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D57727">
              <w:rPr>
                <w:rFonts w:ascii="楷体" w:eastAsia="楷体" w:hAnsi="楷体" w:cs="仿宋_GB2312" w:hint="eastAsia"/>
                <w:sz w:val="24"/>
                <w:szCs w:val="24"/>
              </w:rPr>
              <w:t>华东理工大学机械与动力工程学院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教授</w:t>
            </w:r>
          </w:p>
        </w:tc>
      </w:tr>
    </w:tbl>
    <w:p w14:paraId="1175E010" w14:textId="69FB4B88" w:rsidR="00160CD4" w:rsidRPr="00F94BE6" w:rsidRDefault="00160CD4" w:rsidP="00A678A3">
      <w:pPr>
        <w:spacing w:line="340" w:lineRule="exact"/>
        <w:ind w:right="470"/>
        <w:jc w:val="center"/>
        <w:rPr>
          <w:rFonts w:ascii="仿宋" w:eastAsia="仿宋" w:hAnsi="仿宋" w:hint="eastAsia"/>
          <w:sz w:val="30"/>
          <w:szCs w:val="30"/>
        </w:rPr>
        <w:sectPr w:rsidR="00160CD4" w:rsidRPr="00F94BE6" w:rsidSect="0019017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91" w:right="964" w:bottom="1191" w:left="964" w:header="567" w:footer="567" w:gutter="0"/>
          <w:cols w:space="425"/>
          <w:titlePg/>
          <w:docGrid w:type="linesAndChars" w:linePitch="312"/>
        </w:sectPr>
      </w:pPr>
    </w:p>
    <w:p w14:paraId="63B9EB30" w14:textId="38BC60C2" w:rsidR="0059714F" w:rsidRDefault="0059714F" w:rsidP="0059714F">
      <w:pPr>
        <w:pStyle w:val="ab"/>
        <w:spacing w:afterLines="50" w:after="156" w:line="400" w:lineRule="exact"/>
        <w:jc w:val="both"/>
        <w:rPr>
          <w:rFonts w:ascii="楷体" w:eastAsia="楷体" w:hAnsi="楷体" w:hint="eastAsia"/>
          <w:sz w:val="36"/>
          <w:szCs w:val="36"/>
        </w:rPr>
      </w:pPr>
      <w:r w:rsidRPr="0059714F">
        <w:rPr>
          <w:rFonts w:ascii="楷体" w:eastAsia="楷体" w:hAnsi="楷体" w:hint="eastAsia"/>
          <w:b w:val="0"/>
          <w:kern w:val="0"/>
          <w:lang w:val="en-US"/>
        </w:rPr>
        <w:lastRenderedPageBreak/>
        <w:t>附件</w:t>
      </w:r>
      <w:r>
        <w:rPr>
          <w:rFonts w:ascii="楷体" w:eastAsia="楷体" w:hAnsi="楷体"/>
          <w:b w:val="0"/>
          <w:kern w:val="0"/>
          <w:lang w:val="en-US"/>
        </w:rPr>
        <w:t>2</w:t>
      </w:r>
      <w:r w:rsidRPr="0059714F">
        <w:rPr>
          <w:rFonts w:ascii="楷体" w:eastAsia="楷体" w:hAnsi="楷体"/>
          <w:b w:val="0"/>
          <w:kern w:val="0"/>
          <w:lang w:val="en-US"/>
        </w:rPr>
        <w:t>：</w:t>
      </w:r>
    </w:p>
    <w:p w14:paraId="19427847" w14:textId="3145F44D" w:rsidR="007113A1" w:rsidRDefault="001B1EFD">
      <w:pPr>
        <w:pStyle w:val="ab"/>
        <w:spacing w:afterLines="50" w:after="156" w:line="400" w:lineRule="exact"/>
        <w:rPr>
          <w:rFonts w:ascii="楷体" w:eastAsia="楷体" w:hAnsi="楷体" w:hint="eastAsia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发言回执表</w:t>
      </w:r>
    </w:p>
    <w:p w14:paraId="260CFDF5" w14:textId="425D4295" w:rsidR="007113A1" w:rsidRDefault="00282921">
      <w:pPr>
        <w:pStyle w:val="ab"/>
        <w:spacing w:afterLines="50" w:after="156" w:line="400" w:lineRule="exact"/>
        <w:rPr>
          <w:rFonts w:ascii="楷体" w:eastAsia="楷体" w:hAnsi="楷体" w:hint="eastAsia"/>
          <w:sz w:val="36"/>
          <w:szCs w:val="36"/>
        </w:rPr>
      </w:pPr>
      <w:r w:rsidRPr="00282921">
        <w:rPr>
          <w:rFonts w:ascii="楷体" w:eastAsia="楷体" w:hAnsi="楷体" w:hint="eastAsia"/>
          <w:sz w:val="36"/>
          <w:szCs w:val="36"/>
        </w:rPr>
        <w:t>2024核能与核技术大会</w:t>
      </w:r>
    </w:p>
    <w:p w14:paraId="5B776264" w14:textId="77777777" w:rsidR="007113A1" w:rsidRDefault="001B1EFD">
      <w:pPr>
        <w:widowControl/>
        <w:tabs>
          <w:tab w:val="left" w:pos="5460"/>
        </w:tabs>
        <w:spacing w:line="400" w:lineRule="exact"/>
        <w:jc w:val="left"/>
        <w:rPr>
          <w:rFonts w:ascii="楷体" w:eastAsia="楷体" w:hAnsi="楷体" w:cs="宋体" w:hint="eastAsia"/>
          <w:color w:val="000000"/>
          <w:spacing w:val="15"/>
          <w:kern w:val="0"/>
        </w:rPr>
      </w:pPr>
      <w:r>
        <w:rPr>
          <w:rFonts w:ascii="楷体" w:eastAsia="楷体" w:hAnsi="楷体" w:cs="宋体" w:hint="eastAsia"/>
          <w:bCs/>
          <w:color w:val="000000"/>
          <w:spacing w:val="15"/>
          <w:kern w:val="0"/>
          <w:sz w:val="32"/>
          <w:szCs w:val="32"/>
        </w:rPr>
        <w:t>单位名称：</w:t>
      </w:r>
      <w:r>
        <w:rPr>
          <w:rFonts w:ascii="楷体" w:eastAsia="楷体" w:hAnsi="楷体" w:cs="宋体"/>
          <w:bCs/>
          <w:color w:val="000000"/>
          <w:spacing w:val="15"/>
          <w:kern w:val="0"/>
          <w:sz w:val="32"/>
          <w:szCs w:val="3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2568"/>
        <w:gridCol w:w="1037"/>
        <w:gridCol w:w="1028"/>
        <w:gridCol w:w="1744"/>
        <w:gridCol w:w="1252"/>
        <w:gridCol w:w="1631"/>
        <w:gridCol w:w="1208"/>
        <w:gridCol w:w="626"/>
        <w:gridCol w:w="1587"/>
      </w:tblGrid>
      <w:tr w:rsidR="008C00C5" w14:paraId="102694DD" w14:textId="77777777" w:rsidTr="00FC58EE">
        <w:trPr>
          <w:trHeight w:val="729"/>
        </w:trPr>
        <w:tc>
          <w:tcPr>
            <w:tcW w:w="645" w:type="pct"/>
            <w:vAlign w:val="center"/>
          </w:tcPr>
          <w:p w14:paraId="0E066D9F" w14:textId="77777777" w:rsidR="007113A1" w:rsidRDefault="001B1EFD">
            <w:pPr>
              <w:widowControl/>
              <w:spacing w:line="375" w:lineRule="atLeast"/>
              <w:ind w:firstLineChars="32" w:firstLine="112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882" w:type="pct"/>
            <w:vAlign w:val="center"/>
          </w:tcPr>
          <w:p w14:paraId="27A837B1" w14:textId="77777777" w:rsidR="007113A1" w:rsidRDefault="007113A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7B6D4D5A" w14:textId="77777777" w:rsidR="007113A1" w:rsidRDefault="001B1EFD">
            <w:pPr>
              <w:widowControl/>
              <w:spacing w:line="375" w:lineRule="atLeast"/>
              <w:ind w:firstLineChars="36" w:firstLine="126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职务</w:t>
            </w:r>
            <w:r>
              <w:rPr>
                <w:rFonts w:ascii="楷体" w:eastAsia="楷体" w:hAnsi="楷体" w:cs="宋体"/>
                <w:color w:val="000000"/>
                <w:spacing w:val="15"/>
                <w:kern w:val="0"/>
                <w:sz w:val="32"/>
                <w:szCs w:val="32"/>
              </w:rPr>
              <w:t>/</w:t>
            </w: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职称</w:t>
            </w:r>
          </w:p>
        </w:tc>
        <w:tc>
          <w:tcPr>
            <w:tcW w:w="5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5D8C" w14:textId="77777777" w:rsidR="007113A1" w:rsidRDefault="007113A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9468" w14:textId="77777777" w:rsidR="007113A1" w:rsidRDefault="001B1EFD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部门</w:t>
            </w:r>
          </w:p>
        </w:tc>
        <w:tc>
          <w:tcPr>
            <w:tcW w:w="5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3DBD" w14:textId="77777777" w:rsidR="007113A1" w:rsidRDefault="007113A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4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3B20" w14:textId="77777777" w:rsidR="007113A1" w:rsidRDefault="001B1EFD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手机</w:t>
            </w:r>
          </w:p>
        </w:tc>
        <w:tc>
          <w:tcPr>
            <w:tcW w:w="76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0EB3" w14:textId="77777777" w:rsidR="007113A1" w:rsidRDefault="007113A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</w:tr>
      <w:tr w:rsidR="007113A1" w14:paraId="18A7ECE9" w14:textId="77777777" w:rsidTr="00FC58EE">
        <w:trPr>
          <w:trHeight w:val="611"/>
        </w:trPr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9FBA" w14:textId="77777777" w:rsidR="007113A1" w:rsidRDefault="001B1EFD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电话</w:t>
            </w:r>
          </w:p>
        </w:tc>
        <w:tc>
          <w:tcPr>
            <w:tcW w:w="8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7A4F" w14:textId="77777777" w:rsidR="007113A1" w:rsidRDefault="007113A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1D71" w14:textId="77777777" w:rsidR="007113A1" w:rsidRDefault="001B1EFD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传真</w:t>
            </w:r>
          </w:p>
        </w:tc>
        <w:tc>
          <w:tcPr>
            <w:tcW w:w="9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2B61" w14:textId="77777777" w:rsidR="007113A1" w:rsidRDefault="007113A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EBF8" w14:textId="77777777" w:rsidR="007113A1" w:rsidRDefault="001B1EFD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spacing w:val="15"/>
                <w:kern w:val="0"/>
                <w:sz w:val="28"/>
                <w:szCs w:val="28"/>
              </w:rPr>
              <w:t>E-mail</w:t>
            </w:r>
          </w:p>
        </w:tc>
        <w:tc>
          <w:tcPr>
            <w:tcW w:w="173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9117" w14:textId="77777777" w:rsidR="007113A1" w:rsidRDefault="007113A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</w:tr>
      <w:tr w:rsidR="007113A1" w14:paraId="2AA0CD66" w14:textId="77777777" w:rsidTr="00FC58EE">
        <w:trPr>
          <w:trHeight w:val="605"/>
        </w:trPr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5A0B" w14:textId="77777777" w:rsidR="007113A1" w:rsidRDefault="001B1EFD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报告题目</w:t>
            </w:r>
          </w:p>
        </w:tc>
        <w:tc>
          <w:tcPr>
            <w:tcW w:w="318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490F" w14:textId="77777777" w:rsidR="007113A1" w:rsidRDefault="001B1EFD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大题目……：小题目</w:t>
            </w:r>
            <w:r>
              <w:rPr>
                <w:rFonts w:ascii="楷体" w:eastAsia="楷体" w:hAnsi="楷体"/>
                <w:bCs/>
                <w:sz w:val="24"/>
              </w:rPr>
              <w:t>a.……</w:t>
            </w:r>
            <w:r>
              <w:rPr>
                <w:rFonts w:ascii="楷体" w:eastAsia="楷体" w:hAnsi="楷体" w:hint="eastAsia"/>
                <w:bCs/>
                <w:sz w:val="24"/>
              </w:rPr>
              <w:t>；</w:t>
            </w:r>
            <w:r>
              <w:rPr>
                <w:rFonts w:ascii="楷体" w:eastAsia="楷体" w:hAnsi="楷体"/>
                <w:bCs/>
                <w:sz w:val="24"/>
              </w:rPr>
              <w:t>b.……</w:t>
            </w:r>
            <w:r>
              <w:rPr>
                <w:rFonts w:ascii="楷体" w:eastAsia="楷体" w:hAnsi="楷体" w:hint="eastAsia"/>
                <w:bCs/>
                <w:sz w:val="24"/>
              </w:rPr>
              <w:t>；</w:t>
            </w:r>
            <w:r>
              <w:rPr>
                <w:rFonts w:ascii="楷体" w:eastAsia="楷体" w:hAnsi="楷体"/>
                <w:bCs/>
                <w:sz w:val="24"/>
              </w:rPr>
              <w:t>c.……</w:t>
            </w:r>
            <w:r>
              <w:rPr>
                <w:rFonts w:ascii="楷体" w:eastAsia="楷体" w:hAnsi="楷体" w:hint="eastAsia"/>
                <w:bCs/>
                <w:sz w:val="24"/>
              </w:rPr>
              <w:t>；</w:t>
            </w:r>
            <w:r>
              <w:rPr>
                <w:rFonts w:ascii="楷体" w:eastAsia="楷体" w:hAnsi="楷体"/>
                <w:bCs/>
                <w:sz w:val="24"/>
              </w:rPr>
              <w:t>d.……</w:t>
            </w:r>
            <w:r>
              <w:rPr>
                <w:rFonts w:ascii="楷体" w:eastAsia="楷体" w:hAnsi="楷体" w:hint="eastAsia"/>
                <w:bCs/>
                <w:sz w:val="24"/>
              </w:rPr>
              <w:t>。</w:t>
            </w:r>
          </w:p>
        </w:tc>
        <w:tc>
          <w:tcPr>
            <w:tcW w:w="63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C866" w14:textId="77777777" w:rsidR="007113A1" w:rsidRDefault="001B1EFD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报告时间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C5F4" w14:textId="77777777" w:rsidR="007113A1" w:rsidRDefault="001B1EFD">
            <w:pPr>
              <w:widowControl/>
              <w:spacing w:line="375" w:lineRule="atLeast"/>
              <w:ind w:firstLineChars="150" w:firstLine="525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分钟</w:t>
            </w:r>
          </w:p>
        </w:tc>
      </w:tr>
      <w:tr w:rsidR="007113A1" w14:paraId="0DD69074" w14:textId="77777777" w:rsidTr="00FC58EE">
        <w:trPr>
          <w:trHeight w:val="1293"/>
        </w:trPr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9EE3" w14:textId="77777777" w:rsidR="007113A1" w:rsidRDefault="001B1EFD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报告简介</w:t>
            </w:r>
          </w:p>
        </w:tc>
        <w:tc>
          <w:tcPr>
            <w:tcW w:w="4355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6CB1" w14:textId="77777777" w:rsidR="007113A1" w:rsidRDefault="007113A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</w:tr>
      <w:tr w:rsidR="007113A1" w14:paraId="248588C0" w14:textId="77777777" w:rsidTr="00FC58EE">
        <w:trPr>
          <w:trHeight w:val="2797"/>
        </w:trPr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76EC" w14:textId="77777777" w:rsidR="007113A1" w:rsidRDefault="001B1EFD">
            <w:pPr>
              <w:widowControl/>
              <w:spacing w:line="375" w:lineRule="atLeast"/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pacing w:val="15"/>
                <w:kern w:val="0"/>
                <w:sz w:val="32"/>
                <w:szCs w:val="32"/>
              </w:rPr>
              <w:t>有何建议</w:t>
            </w:r>
          </w:p>
        </w:tc>
        <w:tc>
          <w:tcPr>
            <w:tcW w:w="4355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3233" w14:textId="77777777" w:rsidR="007113A1" w:rsidRDefault="007113A1">
            <w:pPr>
              <w:widowControl/>
              <w:rPr>
                <w:rFonts w:ascii="楷体" w:eastAsia="楷体" w:hAnsi="楷体" w:cs="宋体" w:hint="eastAsia"/>
                <w:color w:val="000000"/>
                <w:spacing w:val="15"/>
                <w:kern w:val="0"/>
              </w:rPr>
            </w:pPr>
          </w:p>
        </w:tc>
      </w:tr>
    </w:tbl>
    <w:p w14:paraId="0D0260B0" w14:textId="77777777" w:rsidR="00A91AB7" w:rsidRDefault="00A91AB7">
      <w:pPr>
        <w:pStyle w:val="p0"/>
        <w:spacing w:line="400" w:lineRule="exact"/>
        <w:rPr>
          <w:rFonts w:ascii="楷体" w:eastAsia="楷体" w:hAnsi="楷体" w:cs="宋体" w:hint="eastAsia"/>
          <w:color w:val="000000"/>
          <w:spacing w:val="15"/>
          <w:sz w:val="32"/>
          <w:szCs w:val="32"/>
        </w:rPr>
      </w:pPr>
    </w:p>
    <w:p w14:paraId="5C2296D1" w14:textId="2DD8D037" w:rsidR="007113A1" w:rsidRDefault="001B1EFD">
      <w:pPr>
        <w:pStyle w:val="p0"/>
        <w:spacing w:line="400" w:lineRule="exact"/>
        <w:rPr>
          <w:rFonts w:ascii="楷体" w:eastAsia="楷体" w:hAnsi="楷体" w:cs="宋体" w:hint="eastAsia"/>
          <w:color w:val="000000"/>
          <w:spacing w:val="15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spacing w:val="15"/>
          <w:sz w:val="32"/>
          <w:szCs w:val="32"/>
        </w:rPr>
        <w:t>注：请填写完整</w:t>
      </w:r>
      <w:r>
        <w:rPr>
          <w:rFonts w:ascii="楷体" w:eastAsia="楷体" w:hAnsi="楷体" w:cs="宋体"/>
          <w:color w:val="000000"/>
          <w:spacing w:val="15"/>
          <w:sz w:val="32"/>
          <w:szCs w:val="32"/>
        </w:rPr>
        <w:t>并</w:t>
      </w:r>
      <w:r>
        <w:rPr>
          <w:rFonts w:ascii="楷体" w:eastAsia="楷体" w:hAnsi="楷体" w:cs="宋体" w:hint="eastAsia"/>
          <w:color w:val="000000"/>
          <w:spacing w:val="15"/>
          <w:sz w:val="32"/>
          <w:szCs w:val="32"/>
        </w:rPr>
        <w:t>将此表</w:t>
      </w:r>
      <w:hyperlink r:id="rId13" w:history="1">
        <w:r>
          <w:rPr>
            <w:rFonts w:ascii="楷体" w:eastAsia="楷体" w:hAnsi="楷体" w:cs="宋体" w:hint="eastAsia"/>
            <w:color w:val="000000"/>
            <w:spacing w:val="15"/>
            <w:sz w:val="32"/>
            <w:szCs w:val="32"/>
          </w:rPr>
          <w:t>发至邮箱</w:t>
        </w:r>
        <w:r>
          <w:rPr>
            <w:rFonts w:ascii="楷体" w:eastAsia="楷体" w:hAnsi="楷体" w:cs="宋体"/>
            <w:color w:val="000000"/>
            <w:spacing w:val="15"/>
            <w:sz w:val="32"/>
            <w:szCs w:val="32"/>
          </w:rPr>
          <w:t>hd8856@188.com</w:t>
        </w:r>
      </w:hyperlink>
    </w:p>
    <w:p w14:paraId="0804DB0A" w14:textId="77777777" w:rsidR="0059714F" w:rsidRDefault="0059714F">
      <w:pPr>
        <w:pStyle w:val="p0"/>
        <w:spacing w:line="400" w:lineRule="exact"/>
        <w:rPr>
          <w:rFonts w:ascii="楷体" w:eastAsia="楷体" w:hAnsi="楷体" w:cs="Tahoma" w:hint="eastAsia"/>
          <w:color w:val="000000"/>
          <w:sz w:val="32"/>
          <w:szCs w:val="32"/>
        </w:rPr>
      </w:pPr>
    </w:p>
    <w:p w14:paraId="794BCBCC" w14:textId="5D47012C" w:rsidR="0059714F" w:rsidRDefault="0059714F">
      <w:pPr>
        <w:pStyle w:val="p0"/>
        <w:spacing w:line="400" w:lineRule="exact"/>
        <w:rPr>
          <w:rFonts w:ascii="楷体" w:eastAsia="楷体" w:hAnsi="楷体" w:cs="Tahoma" w:hint="eastAsia"/>
          <w:color w:val="000000"/>
          <w:sz w:val="32"/>
          <w:szCs w:val="32"/>
        </w:rPr>
      </w:pPr>
      <w:r w:rsidRPr="0059714F">
        <w:rPr>
          <w:rFonts w:ascii="楷体" w:eastAsia="楷体" w:hAnsi="楷体" w:cs="Tahoma" w:hint="eastAsia"/>
          <w:color w:val="000000"/>
          <w:sz w:val="32"/>
          <w:szCs w:val="32"/>
        </w:rPr>
        <w:lastRenderedPageBreak/>
        <w:t>附件3：</w:t>
      </w:r>
    </w:p>
    <w:p w14:paraId="147E52CC" w14:textId="4A28047B" w:rsidR="0059714F" w:rsidRPr="0059714F" w:rsidRDefault="0059714F" w:rsidP="0059714F">
      <w:pPr>
        <w:pStyle w:val="p0"/>
        <w:spacing w:line="400" w:lineRule="exact"/>
        <w:jc w:val="center"/>
        <w:rPr>
          <w:rFonts w:ascii="楷体" w:eastAsia="楷体" w:hAnsi="楷体" w:hint="eastAsia"/>
          <w:b/>
          <w:color w:val="000000"/>
          <w:kern w:val="2"/>
          <w:sz w:val="36"/>
          <w:szCs w:val="36"/>
          <w:lang w:val="zh-CN"/>
        </w:rPr>
      </w:pPr>
      <w:r w:rsidRPr="0059714F">
        <w:rPr>
          <w:rFonts w:ascii="楷体" w:eastAsia="楷体" w:hAnsi="楷体" w:hint="eastAsia"/>
          <w:b/>
          <w:color w:val="000000"/>
          <w:kern w:val="2"/>
          <w:sz w:val="36"/>
          <w:szCs w:val="36"/>
          <w:lang w:val="zh-CN"/>
        </w:rPr>
        <w:t>参会回执</w:t>
      </w:r>
    </w:p>
    <w:p w14:paraId="6DFCDD39" w14:textId="430E4ABA" w:rsidR="0059714F" w:rsidRDefault="00282921" w:rsidP="0059714F">
      <w:pPr>
        <w:pStyle w:val="p0"/>
        <w:spacing w:line="400" w:lineRule="exact"/>
        <w:jc w:val="center"/>
        <w:rPr>
          <w:rFonts w:ascii="楷体" w:eastAsia="楷体" w:hAnsi="楷体" w:hint="eastAsia"/>
          <w:b/>
          <w:color w:val="000000"/>
          <w:kern w:val="2"/>
          <w:sz w:val="36"/>
          <w:szCs w:val="36"/>
          <w:lang w:val="zh-CN"/>
        </w:rPr>
      </w:pPr>
      <w:r w:rsidRPr="00282921">
        <w:rPr>
          <w:rFonts w:ascii="楷体" w:eastAsia="楷体" w:hAnsi="楷体" w:hint="eastAsia"/>
          <w:b/>
          <w:color w:val="000000"/>
          <w:kern w:val="2"/>
          <w:sz w:val="36"/>
          <w:szCs w:val="36"/>
          <w:lang w:val="zh-CN"/>
        </w:rPr>
        <w:t>2024核能与核技术大会</w:t>
      </w:r>
    </w:p>
    <w:p w14:paraId="355A2EC6" w14:textId="77777777" w:rsidR="0059714F" w:rsidRDefault="0059714F" w:rsidP="0059714F">
      <w:pPr>
        <w:pStyle w:val="p0"/>
        <w:spacing w:line="400" w:lineRule="exact"/>
        <w:jc w:val="center"/>
        <w:rPr>
          <w:rFonts w:ascii="楷体" w:eastAsia="楷体" w:hAnsi="楷体" w:cs="Tahoma" w:hint="eastAsia"/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"/>
        <w:gridCol w:w="1725"/>
        <w:gridCol w:w="2120"/>
        <w:gridCol w:w="3745"/>
        <w:gridCol w:w="1899"/>
        <w:gridCol w:w="2242"/>
        <w:gridCol w:w="1034"/>
        <w:gridCol w:w="1104"/>
      </w:tblGrid>
      <w:tr w:rsidR="0059714F" w:rsidRPr="0097643F" w14:paraId="208240B4" w14:textId="77777777" w:rsidTr="009C068D">
        <w:trPr>
          <w:cantSplit/>
          <w:trHeight w:val="342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C40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 w:hint="eastAsia"/>
                <w:sz w:val="32"/>
                <w:szCs w:val="32"/>
              </w:rPr>
              <w:t>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FD34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 w:hint="eastAsia"/>
                <w:sz w:val="32"/>
                <w:szCs w:val="32"/>
              </w:rPr>
              <w:t>姓名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138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 w:hint="eastAsia"/>
                <w:sz w:val="32"/>
                <w:szCs w:val="32"/>
              </w:rPr>
              <w:t>职称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/</w:t>
            </w:r>
            <w:r w:rsidRPr="009759B6">
              <w:rPr>
                <w:rFonts w:ascii="楷体" w:eastAsia="楷体" w:hAnsi="楷体" w:hint="eastAsia"/>
                <w:sz w:val="32"/>
                <w:szCs w:val="32"/>
              </w:rPr>
              <w:t>职务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9D6D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 w:hint="eastAsia"/>
                <w:sz w:val="32"/>
                <w:szCs w:val="32"/>
              </w:rPr>
              <w:t>工作单位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30A5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 w:hint="eastAsia"/>
                <w:sz w:val="32"/>
                <w:szCs w:val="32"/>
              </w:rPr>
              <w:t>手机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BFFCF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邮箱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882E" w14:textId="77777777" w:rsidR="0059714F" w:rsidRPr="009759B6" w:rsidRDefault="0059714F" w:rsidP="009C068D">
            <w:pPr>
              <w:pStyle w:val="p0"/>
              <w:spacing w:line="400" w:lineRule="exact"/>
              <w:ind w:firstLineChars="100" w:firstLine="320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 w:hint="eastAsia"/>
                <w:sz w:val="32"/>
                <w:szCs w:val="32"/>
              </w:rPr>
              <w:t>住房要求</w:t>
            </w:r>
          </w:p>
        </w:tc>
      </w:tr>
      <w:tr w:rsidR="0059714F" w:rsidRPr="0097643F" w14:paraId="2E03A171" w14:textId="77777777" w:rsidTr="009C068D">
        <w:trPr>
          <w:cantSplit/>
          <w:trHeight w:val="324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3C3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466C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7B20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E97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67E3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51EC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822" w14:textId="77777777" w:rsidR="0059714F" w:rsidRPr="009759B6" w:rsidRDefault="0059714F" w:rsidP="009C068D">
            <w:pPr>
              <w:pStyle w:val="p0"/>
              <w:spacing w:line="400" w:lineRule="exact"/>
              <w:ind w:firstLineChars="50" w:firstLine="160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 w:hint="eastAsia"/>
                <w:sz w:val="32"/>
                <w:szCs w:val="32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428A" w14:textId="77777777" w:rsidR="0059714F" w:rsidRPr="009759B6" w:rsidRDefault="0059714F" w:rsidP="009C068D">
            <w:pPr>
              <w:pStyle w:val="p0"/>
              <w:spacing w:line="400" w:lineRule="exact"/>
              <w:ind w:firstLineChars="50" w:firstLine="160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 w:hint="eastAsia"/>
                <w:sz w:val="32"/>
                <w:szCs w:val="32"/>
              </w:rPr>
              <w:t>合</w:t>
            </w:r>
          </w:p>
        </w:tc>
      </w:tr>
      <w:tr w:rsidR="0059714F" w:rsidRPr="0097643F" w14:paraId="110F1AEF" w14:textId="77777777" w:rsidTr="009C068D">
        <w:trPr>
          <w:cantSplit/>
          <w:trHeight w:val="99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48D0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2875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E2A0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F0F7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93A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A6F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189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D1D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59714F" w:rsidRPr="0097643F" w14:paraId="696C276F" w14:textId="77777777" w:rsidTr="009C068D">
        <w:trPr>
          <w:cantSplit/>
          <w:trHeight w:val="93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B8C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F098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CAD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214D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428B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17B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045B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0DBF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59714F" w:rsidRPr="0097643F" w14:paraId="4FC4BA58" w14:textId="77777777" w:rsidTr="009C068D">
        <w:trPr>
          <w:cantSplit/>
          <w:trHeight w:val="90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F5D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3E29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99C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60C9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D40F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9DE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4C2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ABD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59714F" w:rsidRPr="0097643F" w14:paraId="55C39032" w14:textId="77777777" w:rsidTr="009C068D">
        <w:trPr>
          <w:cantSplit/>
          <w:trHeight w:val="90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98F6" w14:textId="77777777" w:rsidR="0059714F" w:rsidRPr="009759B6" w:rsidRDefault="0059714F" w:rsidP="009C068D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9759B6"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EAC8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D8E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704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B38C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B316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39CC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02AD" w14:textId="77777777" w:rsidR="0059714F" w:rsidRPr="009759B6" w:rsidRDefault="0059714F" w:rsidP="009C068D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</w:tbl>
    <w:p w14:paraId="12E10344" w14:textId="77777777" w:rsidR="0059714F" w:rsidRDefault="0059714F" w:rsidP="0059714F">
      <w:pPr>
        <w:pStyle w:val="p0"/>
        <w:spacing w:line="340" w:lineRule="exact"/>
        <w:jc w:val="left"/>
        <w:rPr>
          <w:rFonts w:ascii="楷体" w:eastAsia="楷体" w:hAnsi="楷体" w:hint="eastAsia"/>
          <w:sz w:val="32"/>
          <w:szCs w:val="32"/>
        </w:rPr>
      </w:pPr>
    </w:p>
    <w:p w14:paraId="17C553C5" w14:textId="715CDEEC" w:rsidR="0059714F" w:rsidRDefault="0059714F" w:rsidP="0059714F">
      <w:pPr>
        <w:pStyle w:val="p0"/>
        <w:spacing w:line="340" w:lineRule="exact"/>
        <w:jc w:val="left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备注：</w:t>
      </w:r>
    </w:p>
    <w:p w14:paraId="082B7194" w14:textId="77777777" w:rsidR="0059714F" w:rsidRDefault="0059714F" w:rsidP="0059714F">
      <w:pPr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1、此表复印有效；请务必将各项内容填写完整并加盖单位公章。</w:t>
      </w:r>
    </w:p>
    <w:p w14:paraId="0E9C6C93" w14:textId="3639F4BC" w:rsidR="0059714F" w:rsidRDefault="0059714F" w:rsidP="0059714F">
      <w:pPr>
        <w:pStyle w:val="p0"/>
        <w:spacing w:line="4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</w:t>
      </w:r>
      <w:hyperlink r:id="rId14" w:history="1">
        <w:r w:rsidRPr="00A27F13">
          <w:rPr>
            <w:rStyle w:val="aa"/>
            <w:rFonts w:ascii="楷体" w:eastAsia="楷体" w:hAnsi="楷体" w:hint="eastAsia"/>
            <w:sz w:val="32"/>
            <w:szCs w:val="32"/>
          </w:rPr>
          <w:t>回执表扫描发至邮箱</w:t>
        </w:r>
        <w:r w:rsidR="004664C3" w:rsidRPr="004664C3">
          <w:rPr>
            <w:rStyle w:val="aa"/>
            <w:rFonts w:ascii="楷体" w:eastAsia="楷体" w:hAnsi="楷体"/>
            <w:sz w:val="32"/>
            <w:szCs w:val="32"/>
          </w:rPr>
          <w:t>hd8856@188.com</w:t>
        </w:r>
      </w:hyperlink>
      <w:r>
        <w:rPr>
          <w:rFonts w:ascii="楷体" w:eastAsia="楷体" w:hAnsi="楷体" w:hint="eastAsia"/>
          <w:sz w:val="32"/>
          <w:szCs w:val="32"/>
        </w:rPr>
        <w:t>。</w:t>
      </w:r>
    </w:p>
    <w:p w14:paraId="522C0407" w14:textId="5FFA5DE6" w:rsidR="0059714F" w:rsidRDefault="0059714F" w:rsidP="0059714F">
      <w:pPr>
        <w:pStyle w:val="p0"/>
        <w:spacing w:line="400" w:lineRule="exact"/>
        <w:ind w:firstLineChars="200" w:firstLine="640"/>
        <w:rPr>
          <w:rFonts w:ascii="楷体" w:eastAsia="楷体" w:hAnsi="楷体" w:cs="Tahoma" w:hint="eastAsia"/>
          <w:color w:val="000000"/>
          <w:sz w:val="32"/>
          <w:szCs w:val="32"/>
        </w:rPr>
      </w:pPr>
    </w:p>
    <w:p w14:paraId="22F13093" w14:textId="19E14016" w:rsidR="0059714F" w:rsidRDefault="0059714F" w:rsidP="0059714F">
      <w:pPr>
        <w:pStyle w:val="p0"/>
        <w:spacing w:line="400" w:lineRule="exact"/>
        <w:ind w:firstLineChars="200" w:firstLine="640"/>
        <w:rPr>
          <w:rFonts w:ascii="楷体" w:eastAsia="楷体" w:hAnsi="楷体" w:cs="Tahoma" w:hint="eastAsia"/>
          <w:color w:val="000000"/>
          <w:sz w:val="32"/>
          <w:szCs w:val="32"/>
        </w:rPr>
      </w:pPr>
    </w:p>
    <w:p w14:paraId="716446CF" w14:textId="2EFD6398" w:rsidR="0059714F" w:rsidRDefault="0059714F" w:rsidP="0059714F">
      <w:pPr>
        <w:pStyle w:val="p0"/>
        <w:spacing w:line="400" w:lineRule="exact"/>
        <w:ind w:firstLineChars="200" w:firstLine="640"/>
        <w:rPr>
          <w:rFonts w:ascii="楷体" w:eastAsia="楷体" w:hAnsi="楷体" w:cs="Tahoma" w:hint="eastAsia"/>
          <w:color w:val="000000"/>
          <w:sz w:val="32"/>
          <w:szCs w:val="32"/>
        </w:rPr>
      </w:pPr>
    </w:p>
    <w:p w14:paraId="64C74013" w14:textId="77777777" w:rsidR="0059714F" w:rsidRDefault="0059714F" w:rsidP="0059714F">
      <w:pPr>
        <w:pStyle w:val="ac"/>
        <w:rPr>
          <w:rFonts w:ascii="楷体" w:eastAsia="楷体" w:hAnsi="楷体" w:hint="eastAsia"/>
          <w:b w:val="0"/>
          <w:kern w:val="0"/>
        </w:rPr>
      </w:pPr>
      <w:r>
        <w:rPr>
          <w:rFonts w:ascii="楷体" w:eastAsia="楷体" w:hAnsi="楷体" w:hint="eastAsia"/>
          <w:b w:val="0"/>
          <w:kern w:val="0"/>
        </w:rPr>
        <w:lastRenderedPageBreak/>
        <w:t>附件</w:t>
      </w:r>
      <w:r>
        <w:rPr>
          <w:rFonts w:ascii="楷体" w:eastAsia="楷体" w:hAnsi="楷体"/>
          <w:b w:val="0"/>
          <w:kern w:val="0"/>
        </w:rPr>
        <w:t>4：</w:t>
      </w:r>
    </w:p>
    <w:p w14:paraId="4AF20699" w14:textId="77777777" w:rsidR="0059714F" w:rsidRDefault="0059714F" w:rsidP="0059714F">
      <w:pPr>
        <w:pStyle w:val="p0"/>
        <w:spacing w:afterLines="50" w:after="156" w:line="400" w:lineRule="exact"/>
        <w:jc w:val="center"/>
        <w:rPr>
          <w:rFonts w:ascii="楷体" w:eastAsia="楷体" w:hAnsi="楷体" w:hint="eastAsia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疑难问题及需求</w:t>
      </w:r>
    </w:p>
    <w:p w14:paraId="41F3F26D" w14:textId="65B6F134" w:rsidR="0059714F" w:rsidRDefault="00282921" w:rsidP="0059714F">
      <w:pPr>
        <w:pStyle w:val="p0"/>
        <w:spacing w:afterLines="100" w:after="312" w:line="400" w:lineRule="exact"/>
        <w:jc w:val="center"/>
        <w:rPr>
          <w:rFonts w:ascii="楷体" w:eastAsia="楷体" w:hAnsi="楷体" w:hint="eastAsia"/>
          <w:bCs/>
          <w:color w:val="000000"/>
          <w:sz w:val="36"/>
          <w:szCs w:val="36"/>
        </w:rPr>
      </w:pPr>
      <w:r w:rsidRPr="00282921">
        <w:rPr>
          <w:rFonts w:ascii="楷体" w:eastAsia="楷体" w:hAnsi="楷体" w:hint="eastAsia"/>
          <w:b/>
          <w:color w:val="000000"/>
          <w:kern w:val="2"/>
          <w:sz w:val="36"/>
          <w:szCs w:val="36"/>
          <w:lang w:val="zh-CN"/>
        </w:rPr>
        <w:t>2024核能与核技术大会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8"/>
        <w:gridCol w:w="9402"/>
        <w:gridCol w:w="3640"/>
      </w:tblGrid>
      <w:tr w:rsidR="0059714F" w14:paraId="1A9C791D" w14:textId="77777777" w:rsidTr="009C068D">
        <w:tc>
          <w:tcPr>
            <w:tcW w:w="1526" w:type="dxa"/>
            <w:vAlign w:val="center"/>
          </w:tcPr>
          <w:p w14:paraId="46A80714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478" w:type="dxa"/>
            <w:vAlign w:val="center"/>
          </w:tcPr>
          <w:p w14:paraId="37246F0C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疑难问题、需求、</w:t>
            </w:r>
            <w:proofErr w:type="gramStart"/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预邀请</w:t>
            </w:r>
            <w:proofErr w:type="gramEnd"/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单位或专家</w:t>
            </w:r>
          </w:p>
        </w:tc>
        <w:tc>
          <w:tcPr>
            <w:tcW w:w="3668" w:type="dxa"/>
            <w:vAlign w:val="center"/>
          </w:tcPr>
          <w:p w14:paraId="0BC4DE9A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备注</w:t>
            </w:r>
          </w:p>
        </w:tc>
      </w:tr>
      <w:tr w:rsidR="0059714F" w14:paraId="5796354D" w14:textId="77777777" w:rsidTr="009C068D">
        <w:tc>
          <w:tcPr>
            <w:tcW w:w="1526" w:type="dxa"/>
            <w:vAlign w:val="center"/>
          </w:tcPr>
          <w:p w14:paraId="7FDF05BA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29EBB99E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533C9E6A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59714F" w14:paraId="664D00B6" w14:textId="77777777" w:rsidTr="009C068D">
        <w:tc>
          <w:tcPr>
            <w:tcW w:w="1526" w:type="dxa"/>
            <w:vAlign w:val="center"/>
          </w:tcPr>
          <w:p w14:paraId="3887C149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4B0EE017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14B7B2A4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59714F" w14:paraId="7C31913F" w14:textId="77777777" w:rsidTr="009C068D">
        <w:tc>
          <w:tcPr>
            <w:tcW w:w="1526" w:type="dxa"/>
            <w:vAlign w:val="center"/>
          </w:tcPr>
          <w:p w14:paraId="33213CBB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1D239A04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79D85B40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59714F" w14:paraId="01CE33DF" w14:textId="77777777" w:rsidTr="009C068D">
        <w:tc>
          <w:tcPr>
            <w:tcW w:w="1526" w:type="dxa"/>
            <w:vAlign w:val="center"/>
          </w:tcPr>
          <w:p w14:paraId="149E066A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0D68D2F9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0972525B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59714F" w14:paraId="67DF830B" w14:textId="77777777" w:rsidTr="009C068D">
        <w:tc>
          <w:tcPr>
            <w:tcW w:w="1526" w:type="dxa"/>
            <w:vAlign w:val="center"/>
          </w:tcPr>
          <w:p w14:paraId="5EA89813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04DEF53D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7872D197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59714F" w14:paraId="4303A6B4" w14:textId="77777777" w:rsidTr="009C068D">
        <w:tc>
          <w:tcPr>
            <w:tcW w:w="1526" w:type="dxa"/>
            <w:vAlign w:val="center"/>
          </w:tcPr>
          <w:p w14:paraId="04B31A23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65FE5BB9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6A11AC16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  <w:tr w:rsidR="0059714F" w14:paraId="18648F52" w14:textId="77777777" w:rsidTr="009C068D">
        <w:tc>
          <w:tcPr>
            <w:tcW w:w="1526" w:type="dxa"/>
            <w:vAlign w:val="center"/>
          </w:tcPr>
          <w:p w14:paraId="7E1F11A4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9478" w:type="dxa"/>
            <w:vAlign w:val="center"/>
          </w:tcPr>
          <w:p w14:paraId="08F4C102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309D2A17" w14:textId="77777777" w:rsidR="0059714F" w:rsidRDefault="0059714F" w:rsidP="009C068D">
            <w:pPr>
              <w:spacing w:afterLines="100" w:after="312" w:line="400" w:lineRule="exact"/>
              <w:jc w:val="center"/>
              <w:rPr>
                <w:rFonts w:ascii="楷体" w:eastAsia="楷体" w:hAnsi="楷体" w:hint="eastAsia"/>
                <w:kern w:val="0"/>
                <w:sz w:val="32"/>
                <w:szCs w:val="32"/>
              </w:rPr>
            </w:pPr>
          </w:p>
        </w:tc>
      </w:tr>
    </w:tbl>
    <w:p w14:paraId="64DB03E5" w14:textId="77777777" w:rsidR="0059714F" w:rsidRDefault="0059714F" w:rsidP="0059714F">
      <w:pPr>
        <w:spacing w:line="400" w:lineRule="exact"/>
        <w:rPr>
          <w:rFonts w:ascii="楷体" w:eastAsia="楷体" w:hAnsi="楷体" w:hint="eastAsia"/>
          <w:kern w:val="0"/>
          <w:sz w:val="32"/>
          <w:szCs w:val="32"/>
        </w:rPr>
      </w:pPr>
    </w:p>
    <w:p w14:paraId="4131507E" w14:textId="77777777" w:rsidR="0059714F" w:rsidRDefault="0059714F" w:rsidP="0059714F">
      <w:pPr>
        <w:spacing w:line="400" w:lineRule="exact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备注：</w:t>
      </w:r>
    </w:p>
    <w:p w14:paraId="1BE9C59F" w14:textId="77777777" w:rsidR="0059714F" w:rsidRDefault="0059714F" w:rsidP="0059714F">
      <w:pPr>
        <w:spacing w:line="40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/>
          <w:kern w:val="0"/>
          <w:sz w:val="32"/>
          <w:szCs w:val="32"/>
        </w:rPr>
        <w:t>1、此表复印有效；可附加详细机组型号等具体表格。</w:t>
      </w:r>
    </w:p>
    <w:p w14:paraId="45A8CFA8" w14:textId="4448B167" w:rsidR="007113A1" w:rsidRDefault="0059714F" w:rsidP="00F517CA">
      <w:pPr>
        <w:spacing w:line="400" w:lineRule="exact"/>
        <w:ind w:firstLineChars="200" w:firstLine="640"/>
        <w:rPr>
          <w:rFonts w:ascii="楷体" w:eastAsia="楷体" w:hAnsi="楷体" w:hint="eastAsia"/>
        </w:rPr>
      </w:pPr>
      <w:r>
        <w:rPr>
          <w:rFonts w:ascii="楷体" w:eastAsia="楷体" w:hAnsi="楷体"/>
          <w:kern w:val="0"/>
          <w:sz w:val="32"/>
          <w:szCs w:val="32"/>
        </w:rPr>
        <w:t>2、</w:t>
      </w:r>
      <w:r w:rsidRPr="00D05A8E">
        <w:rPr>
          <w:rFonts w:ascii="楷体" w:eastAsia="楷体" w:hAnsi="楷体"/>
          <w:kern w:val="0"/>
          <w:sz w:val="32"/>
          <w:szCs w:val="32"/>
        </w:rPr>
        <w:t>此表务必提供word版发至邮箱</w:t>
      </w:r>
      <w:r w:rsidR="004664C3" w:rsidRPr="004664C3">
        <w:rPr>
          <w:rFonts w:ascii="楷体" w:eastAsia="楷体" w:hAnsi="楷体"/>
          <w:kern w:val="0"/>
          <w:sz w:val="32"/>
          <w:szCs w:val="32"/>
        </w:rPr>
        <w:t>hd8856@188.com</w:t>
      </w:r>
      <w:r>
        <w:rPr>
          <w:rFonts w:ascii="楷体" w:eastAsia="楷体" w:hAnsi="楷体"/>
          <w:kern w:val="0"/>
          <w:sz w:val="32"/>
          <w:szCs w:val="32"/>
        </w:rPr>
        <w:t>。</w:t>
      </w:r>
    </w:p>
    <w:sectPr w:rsidR="007113A1" w:rsidSect="00F517CA">
      <w:headerReference w:type="default" r:id="rId15"/>
      <w:footerReference w:type="even" r:id="rId16"/>
      <w:footerReference w:type="default" r:id="rId17"/>
      <w:footerReference w:type="first" r:id="rId18"/>
      <w:pgSz w:w="16838" w:h="11906" w:orient="landscape"/>
      <w:pgMar w:top="1134" w:right="1134" w:bottom="1134" w:left="1134" w:header="567" w:footer="56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358E" w14:textId="77777777" w:rsidR="00F6439D" w:rsidRDefault="00F6439D">
      <w:r>
        <w:separator/>
      </w:r>
    </w:p>
  </w:endnote>
  <w:endnote w:type="continuationSeparator" w:id="0">
    <w:p w14:paraId="71BE0178" w14:textId="77777777" w:rsidR="00F6439D" w:rsidRDefault="00F6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公文小标宋简">
    <w:altName w:val="宋体"/>
    <w:charset w:val="7A"/>
    <w:family w:val="auto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^泣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80AB" w14:textId="77777777" w:rsidR="007113A1" w:rsidRDefault="001B1EFD">
    <w:pPr>
      <w:pStyle w:val="a5"/>
      <w:tabs>
        <w:tab w:val="clear" w:pos="4153"/>
        <w:tab w:val="clear" w:pos="8306"/>
        <w:tab w:val="left" w:pos="12765"/>
      </w:tabs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>2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3426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4A0F7E" w14:textId="11049393" w:rsidR="00FC58EE" w:rsidRDefault="00FC58EE">
            <w:pPr>
              <w:pStyle w:val="a5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54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54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FE80F1" w14:textId="77777777" w:rsidR="007113A1" w:rsidRDefault="007113A1">
    <w:pPr>
      <w:pStyle w:val="a5"/>
      <w:jc w:val="right"/>
      <w:rPr>
        <w:color w:val="FFFFFF" w:themeColor="background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4507706"/>
      <w:docPartObj>
        <w:docPartGallery w:val="Page Numbers (Bottom of Page)"/>
        <w:docPartUnique/>
      </w:docPartObj>
    </w:sdtPr>
    <w:sdtContent>
      <w:sdt>
        <w:sdtPr>
          <w:id w:val="995142991"/>
          <w:docPartObj>
            <w:docPartGallery w:val="Page Numbers (Top of Page)"/>
            <w:docPartUnique/>
          </w:docPartObj>
        </w:sdtPr>
        <w:sdtContent>
          <w:p w14:paraId="0C41D6FC" w14:textId="5F1234F8" w:rsidR="00FC58EE" w:rsidRDefault="00FC58EE">
            <w:pPr>
              <w:pStyle w:val="a5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5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54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A2A22" w14:textId="77777777" w:rsidR="002C7E87" w:rsidRDefault="002C7E8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F891" w14:textId="77777777" w:rsidR="007113A1" w:rsidRDefault="001B1EFD">
    <w:pPr>
      <w:pStyle w:val="a5"/>
      <w:tabs>
        <w:tab w:val="clear" w:pos="4153"/>
        <w:tab w:val="clear" w:pos="8306"/>
        <w:tab w:val="left" w:pos="12765"/>
      </w:tabs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>2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024"/>
      <w:docPartObj>
        <w:docPartGallery w:val="Page Numbers (Bottom of Page)"/>
        <w:docPartUnique/>
      </w:docPartObj>
    </w:sdtPr>
    <w:sdtContent>
      <w:sdt>
        <w:sdtPr>
          <w:id w:val="202830930"/>
          <w:docPartObj>
            <w:docPartGallery w:val="Page Numbers (Top of Page)"/>
            <w:docPartUnique/>
          </w:docPartObj>
        </w:sdtPr>
        <w:sdtContent>
          <w:p w14:paraId="3310CA88" w14:textId="143639DC" w:rsidR="00A97FD2" w:rsidRDefault="00A97FD2">
            <w:pPr>
              <w:pStyle w:val="a5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54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54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C213FD" w14:textId="77777777" w:rsidR="007113A1" w:rsidRDefault="007113A1">
    <w:pPr>
      <w:pStyle w:val="a5"/>
      <w:jc w:val="right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635946"/>
      <w:docPartObj>
        <w:docPartGallery w:val="Page Numbers (Bottom of Page)"/>
        <w:docPartUnique/>
      </w:docPartObj>
    </w:sdtPr>
    <w:sdtContent>
      <w:sdt>
        <w:sdtPr>
          <w:id w:val="-2038415282"/>
          <w:docPartObj>
            <w:docPartGallery w:val="Page Numbers (Top of Page)"/>
            <w:docPartUnique/>
          </w:docPartObj>
        </w:sdtPr>
        <w:sdtContent>
          <w:p w14:paraId="1FA7DB14" w14:textId="722477C9" w:rsidR="00A97FD2" w:rsidRDefault="00A97FD2">
            <w:pPr>
              <w:pStyle w:val="a5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54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54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395E2" w14:textId="77777777" w:rsidR="007113A1" w:rsidRDefault="007113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910C5" w14:textId="77777777" w:rsidR="00F6439D" w:rsidRDefault="00F6439D">
      <w:r>
        <w:separator/>
      </w:r>
    </w:p>
  </w:footnote>
  <w:footnote w:type="continuationSeparator" w:id="0">
    <w:p w14:paraId="163730D4" w14:textId="77777777" w:rsidR="00F6439D" w:rsidRDefault="00F6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2A74" w14:textId="77777777" w:rsidR="007113A1" w:rsidRDefault="007113A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F8A2" w14:textId="77777777" w:rsidR="007113A1" w:rsidRDefault="007113A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D4B5"/>
    <w:multiLevelType w:val="singleLevel"/>
    <w:tmpl w:val="0784D4B5"/>
    <w:lvl w:ilvl="0">
      <w:start w:val="1"/>
      <w:numFmt w:val="decimal"/>
      <w:suff w:val="space"/>
      <w:lvlText w:val="%1."/>
      <w:lvlJc w:val="left"/>
      <w:pPr>
        <w:ind w:left="1320" w:firstLine="0"/>
      </w:pPr>
    </w:lvl>
  </w:abstractNum>
  <w:abstractNum w:abstractNumId="1" w15:restartNumberingAfterBreak="0">
    <w:nsid w:val="51FD205F"/>
    <w:multiLevelType w:val="multilevel"/>
    <w:tmpl w:val="51FD205F"/>
    <w:lvl w:ilvl="0">
      <w:start w:val="1"/>
      <w:numFmt w:val="decimal"/>
      <w:lvlText w:val="%1."/>
      <w:lvlJc w:val="left"/>
      <w:pPr>
        <w:ind w:left="525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530146"/>
    <w:multiLevelType w:val="multilevel"/>
    <w:tmpl w:val="645301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9A6E38"/>
    <w:multiLevelType w:val="multilevel"/>
    <w:tmpl w:val="4BFEA878"/>
    <w:lvl w:ilvl="0">
      <w:start w:val="1"/>
      <w:numFmt w:val="decimal"/>
      <w:lvlText w:val="%1."/>
      <w:lvlJc w:val="left"/>
      <w:pPr>
        <w:ind w:left="525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1161042176">
    <w:abstractNumId w:val="2"/>
  </w:num>
  <w:num w:numId="2" w16cid:durableId="2046637133">
    <w:abstractNumId w:val="0"/>
  </w:num>
  <w:num w:numId="3" w16cid:durableId="1361782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34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5F"/>
    <w:rsid w:val="000029FF"/>
    <w:rsid w:val="000034D4"/>
    <w:rsid w:val="000075D5"/>
    <w:rsid w:val="0001001F"/>
    <w:rsid w:val="00013543"/>
    <w:rsid w:val="00017E27"/>
    <w:rsid w:val="0002058F"/>
    <w:rsid w:val="000206DC"/>
    <w:rsid w:val="00023D08"/>
    <w:rsid w:val="000244A0"/>
    <w:rsid w:val="00026BD4"/>
    <w:rsid w:val="00030335"/>
    <w:rsid w:val="0003362B"/>
    <w:rsid w:val="000344C8"/>
    <w:rsid w:val="00035877"/>
    <w:rsid w:val="000465D0"/>
    <w:rsid w:val="00046BFD"/>
    <w:rsid w:val="0005158F"/>
    <w:rsid w:val="00051B28"/>
    <w:rsid w:val="00051C82"/>
    <w:rsid w:val="00052CA2"/>
    <w:rsid w:val="000539B2"/>
    <w:rsid w:val="000577C6"/>
    <w:rsid w:val="00060BF5"/>
    <w:rsid w:val="00061CEE"/>
    <w:rsid w:val="000652B9"/>
    <w:rsid w:val="00070AE9"/>
    <w:rsid w:val="00072460"/>
    <w:rsid w:val="00074441"/>
    <w:rsid w:val="00075158"/>
    <w:rsid w:val="00083C8E"/>
    <w:rsid w:val="00084DC9"/>
    <w:rsid w:val="000930F7"/>
    <w:rsid w:val="00096714"/>
    <w:rsid w:val="00096CEF"/>
    <w:rsid w:val="00097825"/>
    <w:rsid w:val="000A04FE"/>
    <w:rsid w:val="000A11B7"/>
    <w:rsid w:val="000A31CF"/>
    <w:rsid w:val="000A31E8"/>
    <w:rsid w:val="000A6621"/>
    <w:rsid w:val="000B4CFD"/>
    <w:rsid w:val="000B7266"/>
    <w:rsid w:val="000B7B06"/>
    <w:rsid w:val="000C555C"/>
    <w:rsid w:val="000C6731"/>
    <w:rsid w:val="000D0323"/>
    <w:rsid w:val="000D08FF"/>
    <w:rsid w:val="000D2121"/>
    <w:rsid w:val="000D2583"/>
    <w:rsid w:val="000D2F30"/>
    <w:rsid w:val="000D36EA"/>
    <w:rsid w:val="000D4BB1"/>
    <w:rsid w:val="000D68C0"/>
    <w:rsid w:val="000D6E30"/>
    <w:rsid w:val="000E6FEC"/>
    <w:rsid w:val="000F3DEC"/>
    <w:rsid w:val="000F4CEA"/>
    <w:rsid w:val="000F77D2"/>
    <w:rsid w:val="0010136F"/>
    <w:rsid w:val="0010253E"/>
    <w:rsid w:val="0011165A"/>
    <w:rsid w:val="001129D7"/>
    <w:rsid w:val="00112CFC"/>
    <w:rsid w:val="001161E5"/>
    <w:rsid w:val="00120199"/>
    <w:rsid w:val="00121DEF"/>
    <w:rsid w:val="00123A16"/>
    <w:rsid w:val="0012555E"/>
    <w:rsid w:val="001315BC"/>
    <w:rsid w:val="001331B5"/>
    <w:rsid w:val="00133D9B"/>
    <w:rsid w:val="0014076A"/>
    <w:rsid w:val="00144483"/>
    <w:rsid w:val="00145715"/>
    <w:rsid w:val="001541AE"/>
    <w:rsid w:val="001554A2"/>
    <w:rsid w:val="00156733"/>
    <w:rsid w:val="00156C1F"/>
    <w:rsid w:val="00160166"/>
    <w:rsid w:val="00160CD4"/>
    <w:rsid w:val="00161D2E"/>
    <w:rsid w:val="001625F4"/>
    <w:rsid w:val="00162BC1"/>
    <w:rsid w:val="0016347D"/>
    <w:rsid w:val="001639C1"/>
    <w:rsid w:val="0016426D"/>
    <w:rsid w:val="001647B3"/>
    <w:rsid w:val="00165A49"/>
    <w:rsid w:val="00166DC6"/>
    <w:rsid w:val="00167086"/>
    <w:rsid w:val="00173D0A"/>
    <w:rsid w:val="00175229"/>
    <w:rsid w:val="0017628B"/>
    <w:rsid w:val="00176DFA"/>
    <w:rsid w:val="001770B8"/>
    <w:rsid w:val="00177894"/>
    <w:rsid w:val="00177B9C"/>
    <w:rsid w:val="001847AB"/>
    <w:rsid w:val="00185AE7"/>
    <w:rsid w:val="001865AF"/>
    <w:rsid w:val="00190171"/>
    <w:rsid w:val="00191B95"/>
    <w:rsid w:val="00194703"/>
    <w:rsid w:val="001A19E2"/>
    <w:rsid w:val="001A2BC7"/>
    <w:rsid w:val="001A371C"/>
    <w:rsid w:val="001A5FD5"/>
    <w:rsid w:val="001A6448"/>
    <w:rsid w:val="001B1EFD"/>
    <w:rsid w:val="001B513A"/>
    <w:rsid w:val="001B578D"/>
    <w:rsid w:val="001B6F7B"/>
    <w:rsid w:val="001C04B9"/>
    <w:rsid w:val="001C2941"/>
    <w:rsid w:val="001C3830"/>
    <w:rsid w:val="001C49AC"/>
    <w:rsid w:val="001C5ACD"/>
    <w:rsid w:val="001D3E23"/>
    <w:rsid w:val="001D4560"/>
    <w:rsid w:val="001D6974"/>
    <w:rsid w:val="001E093A"/>
    <w:rsid w:val="001E6E78"/>
    <w:rsid w:val="001E706F"/>
    <w:rsid w:val="00202E83"/>
    <w:rsid w:val="00204DF4"/>
    <w:rsid w:val="00206A6F"/>
    <w:rsid w:val="00207211"/>
    <w:rsid w:val="00210F83"/>
    <w:rsid w:val="002116E8"/>
    <w:rsid w:val="002122C7"/>
    <w:rsid w:val="002146CB"/>
    <w:rsid w:val="0021639C"/>
    <w:rsid w:val="00216F9C"/>
    <w:rsid w:val="002176A1"/>
    <w:rsid w:val="002245E4"/>
    <w:rsid w:val="002272FF"/>
    <w:rsid w:val="00227928"/>
    <w:rsid w:val="0023049F"/>
    <w:rsid w:val="0023354A"/>
    <w:rsid w:val="00236087"/>
    <w:rsid w:val="00241109"/>
    <w:rsid w:val="0024234B"/>
    <w:rsid w:val="002441D4"/>
    <w:rsid w:val="002558B4"/>
    <w:rsid w:val="00257526"/>
    <w:rsid w:val="00264D44"/>
    <w:rsid w:val="002654C5"/>
    <w:rsid w:val="00265B62"/>
    <w:rsid w:val="002700C6"/>
    <w:rsid w:val="00270DCF"/>
    <w:rsid w:val="002758B0"/>
    <w:rsid w:val="00275E6C"/>
    <w:rsid w:val="002813A9"/>
    <w:rsid w:val="00282921"/>
    <w:rsid w:val="00286879"/>
    <w:rsid w:val="00291BFB"/>
    <w:rsid w:val="002925E4"/>
    <w:rsid w:val="002A2D10"/>
    <w:rsid w:val="002A4191"/>
    <w:rsid w:val="002A7B9C"/>
    <w:rsid w:val="002B486E"/>
    <w:rsid w:val="002B491C"/>
    <w:rsid w:val="002B701C"/>
    <w:rsid w:val="002B76CD"/>
    <w:rsid w:val="002C1A63"/>
    <w:rsid w:val="002C3C11"/>
    <w:rsid w:val="002C5AA0"/>
    <w:rsid w:val="002C5AC7"/>
    <w:rsid w:val="002C64BC"/>
    <w:rsid w:val="002C7E87"/>
    <w:rsid w:val="002E1A87"/>
    <w:rsid w:val="002E2764"/>
    <w:rsid w:val="002F0539"/>
    <w:rsid w:val="002F18A5"/>
    <w:rsid w:val="002F567C"/>
    <w:rsid w:val="002F6512"/>
    <w:rsid w:val="002F69AA"/>
    <w:rsid w:val="00300883"/>
    <w:rsid w:val="00302A34"/>
    <w:rsid w:val="00303645"/>
    <w:rsid w:val="003046B5"/>
    <w:rsid w:val="00312F4C"/>
    <w:rsid w:val="00313ADD"/>
    <w:rsid w:val="003142E3"/>
    <w:rsid w:val="003174CD"/>
    <w:rsid w:val="003239A5"/>
    <w:rsid w:val="00325241"/>
    <w:rsid w:val="003312D2"/>
    <w:rsid w:val="0033153D"/>
    <w:rsid w:val="00332F61"/>
    <w:rsid w:val="003341FB"/>
    <w:rsid w:val="00335F67"/>
    <w:rsid w:val="0034297E"/>
    <w:rsid w:val="003453A9"/>
    <w:rsid w:val="0034701D"/>
    <w:rsid w:val="00347B84"/>
    <w:rsid w:val="00354396"/>
    <w:rsid w:val="00354FF5"/>
    <w:rsid w:val="00355830"/>
    <w:rsid w:val="003606CA"/>
    <w:rsid w:val="0036105A"/>
    <w:rsid w:val="00364B8F"/>
    <w:rsid w:val="003756E8"/>
    <w:rsid w:val="00381146"/>
    <w:rsid w:val="00381164"/>
    <w:rsid w:val="003817A8"/>
    <w:rsid w:val="00382818"/>
    <w:rsid w:val="003833CC"/>
    <w:rsid w:val="00385C51"/>
    <w:rsid w:val="00390FA0"/>
    <w:rsid w:val="003919DF"/>
    <w:rsid w:val="0039217B"/>
    <w:rsid w:val="00395893"/>
    <w:rsid w:val="00395A80"/>
    <w:rsid w:val="003971E7"/>
    <w:rsid w:val="003A0534"/>
    <w:rsid w:val="003A0E67"/>
    <w:rsid w:val="003A20B3"/>
    <w:rsid w:val="003B000C"/>
    <w:rsid w:val="003B09A1"/>
    <w:rsid w:val="003B1847"/>
    <w:rsid w:val="003B2E98"/>
    <w:rsid w:val="003B323C"/>
    <w:rsid w:val="003B5D3D"/>
    <w:rsid w:val="003C0F91"/>
    <w:rsid w:val="003C21FC"/>
    <w:rsid w:val="003C5815"/>
    <w:rsid w:val="003C7327"/>
    <w:rsid w:val="003D775C"/>
    <w:rsid w:val="003E0DCB"/>
    <w:rsid w:val="003E67EF"/>
    <w:rsid w:val="003F3431"/>
    <w:rsid w:val="003F3A53"/>
    <w:rsid w:val="004024E7"/>
    <w:rsid w:val="0040274D"/>
    <w:rsid w:val="004040E3"/>
    <w:rsid w:val="00405B8A"/>
    <w:rsid w:val="004071E9"/>
    <w:rsid w:val="004117CC"/>
    <w:rsid w:val="004167AE"/>
    <w:rsid w:val="00416815"/>
    <w:rsid w:val="00421D27"/>
    <w:rsid w:val="0042522F"/>
    <w:rsid w:val="0043725A"/>
    <w:rsid w:val="0044016F"/>
    <w:rsid w:val="00444F1A"/>
    <w:rsid w:val="00447805"/>
    <w:rsid w:val="00447827"/>
    <w:rsid w:val="0044790F"/>
    <w:rsid w:val="0045295E"/>
    <w:rsid w:val="0046326A"/>
    <w:rsid w:val="004664C3"/>
    <w:rsid w:val="00467BAB"/>
    <w:rsid w:val="0047339D"/>
    <w:rsid w:val="004767DD"/>
    <w:rsid w:val="0048510F"/>
    <w:rsid w:val="004A06B6"/>
    <w:rsid w:val="004A114E"/>
    <w:rsid w:val="004A2989"/>
    <w:rsid w:val="004A2FE7"/>
    <w:rsid w:val="004A5234"/>
    <w:rsid w:val="004B455E"/>
    <w:rsid w:val="004B45D5"/>
    <w:rsid w:val="004B5AF9"/>
    <w:rsid w:val="004C1335"/>
    <w:rsid w:val="004C3705"/>
    <w:rsid w:val="004C396D"/>
    <w:rsid w:val="004D0B36"/>
    <w:rsid w:val="004D3F85"/>
    <w:rsid w:val="004D4314"/>
    <w:rsid w:val="004D55BB"/>
    <w:rsid w:val="004E7488"/>
    <w:rsid w:val="004E76FA"/>
    <w:rsid w:val="004F1A2F"/>
    <w:rsid w:val="004F5534"/>
    <w:rsid w:val="005050C4"/>
    <w:rsid w:val="00510F2A"/>
    <w:rsid w:val="00512B51"/>
    <w:rsid w:val="005135B9"/>
    <w:rsid w:val="00515976"/>
    <w:rsid w:val="005167AF"/>
    <w:rsid w:val="00516A75"/>
    <w:rsid w:val="00520493"/>
    <w:rsid w:val="0052255A"/>
    <w:rsid w:val="0052374E"/>
    <w:rsid w:val="00525320"/>
    <w:rsid w:val="00525B77"/>
    <w:rsid w:val="0052685C"/>
    <w:rsid w:val="00536EA3"/>
    <w:rsid w:val="005375C8"/>
    <w:rsid w:val="00543C63"/>
    <w:rsid w:val="00554160"/>
    <w:rsid w:val="00560D76"/>
    <w:rsid w:val="00561192"/>
    <w:rsid w:val="005656D8"/>
    <w:rsid w:val="005661E9"/>
    <w:rsid w:val="00566E22"/>
    <w:rsid w:val="00570930"/>
    <w:rsid w:val="00570F38"/>
    <w:rsid w:val="005721D3"/>
    <w:rsid w:val="005762A6"/>
    <w:rsid w:val="00581263"/>
    <w:rsid w:val="00583875"/>
    <w:rsid w:val="00585930"/>
    <w:rsid w:val="0058644B"/>
    <w:rsid w:val="00586929"/>
    <w:rsid w:val="005875D9"/>
    <w:rsid w:val="0059003E"/>
    <w:rsid w:val="005910AC"/>
    <w:rsid w:val="00591129"/>
    <w:rsid w:val="00594B3E"/>
    <w:rsid w:val="00595425"/>
    <w:rsid w:val="00596372"/>
    <w:rsid w:val="0059714F"/>
    <w:rsid w:val="005A12B2"/>
    <w:rsid w:val="005A36D9"/>
    <w:rsid w:val="005A7D8F"/>
    <w:rsid w:val="005B5C76"/>
    <w:rsid w:val="005B73C9"/>
    <w:rsid w:val="005B7669"/>
    <w:rsid w:val="005C010E"/>
    <w:rsid w:val="005D037B"/>
    <w:rsid w:val="005D076C"/>
    <w:rsid w:val="005D5EAA"/>
    <w:rsid w:val="005E00AC"/>
    <w:rsid w:val="005E2C8A"/>
    <w:rsid w:val="005F0ADD"/>
    <w:rsid w:val="005F1419"/>
    <w:rsid w:val="005F2469"/>
    <w:rsid w:val="005F390A"/>
    <w:rsid w:val="0060079E"/>
    <w:rsid w:val="006136A6"/>
    <w:rsid w:val="00615191"/>
    <w:rsid w:val="0062150D"/>
    <w:rsid w:val="006216EC"/>
    <w:rsid w:val="00624330"/>
    <w:rsid w:val="00626301"/>
    <w:rsid w:val="00626D75"/>
    <w:rsid w:val="00640EBC"/>
    <w:rsid w:val="00640F5A"/>
    <w:rsid w:val="0064383D"/>
    <w:rsid w:val="00643F29"/>
    <w:rsid w:val="00647F07"/>
    <w:rsid w:val="00655EFE"/>
    <w:rsid w:val="00656EDD"/>
    <w:rsid w:val="00657A11"/>
    <w:rsid w:val="00663CD2"/>
    <w:rsid w:val="006758BD"/>
    <w:rsid w:val="00675CBB"/>
    <w:rsid w:val="0068343D"/>
    <w:rsid w:val="00683A9B"/>
    <w:rsid w:val="00684608"/>
    <w:rsid w:val="00685A24"/>
    <w:rsid w:val="00693128"/>
    <w:rsid w:val="006A0F1F"/>
    <w:rsid w:val="006A7B0B"/>
    <w:rsid w:val="006B0AEA"/>
    <w:rsid w:val="006B6D8B"/>
    <w:rsid w:val="006C2FDA"/>
    <w:rsid w:val="006C6447"/>
    <w:rsid w:val="006C678A"/>
    <w:rsid w:val="006C67AA"/>
    <w:rsid w:val="006C6D96"/>
    <w:rsid w:val="006C6DB9"/>
    <w:rsid w:val="006C7537"/>
    <w:rsid w:val="006D26BF"/>
    <w:rsid w:val="006D6500"/>
    <w:rsid w:val="006D7376"/>
    <w:rsid w:val="006D7F66"/>
    <w:rsid w:val="006E2853"/>
    <w:rsid w:val="006E2FB0"/>
    <w:rsid w:val="006E46C4"/>
    <w:rsid w:val="006E70BE"/>
    <w:rsid w:val="006E7E1A"/>
    <w:rsid w:val="006F16CE"/>
    <w:rsid w:val="006F2975"/>
    <w:rsid w:val="00703473"/>
    <w:rsid w:val="00703716"/>
    <w:rsid w:val="007076C7"/>
    <w:rsid w:val="00710151"/>
    <w:rsid w:val="007113A1"/>
    <w:rsid w:val="007125AF"/>
    <w:rsid w:val="007137E2"/>
    <w:rsid w:val="00715562"/>
    <w:rsid w:val="00717E34"/>
    <w:rsid w:val="00726CDE"/>
    <w:rsid w:val="00727F77"/>
    <w:rsid w:val="007368AC"/>
    <w:rsid w:val="00743049"/>
    <w:rsid w:val="00743CA0"/>
    <w:rsid w:val="00745C63"/>
    <w:rsid w:val="00746BE8"/>
    <w:rsid w:val="00753E99"/>
    <w:rsid w:val="00754D2B"/>
    <w:rsid w:val="00757889"/>
    <w:rsid w:val="00763322"/>
    <w:rsid w:val="007742D7"/>
    <w:rsid w:val="00774DD2"/>
    <w:rsid w:val="00777897"/>
    <w:rsid w:val="00785413"/>
    <w:rsid w:val="00786A5F"/>
    <w:rsid w:val="00790D85"/>
    <w:rsid w:val="007919D1"/>
    <w:rsid w:val="007933F9"/>
    <w:rsid w:val="0079513A"/>
    <w:rsid w:val="00797E28"/>
    <w:rsid w:val="007A2D15"/>
    <w:rsid w:val="007A51A9"/>
    <w:rsid w:val="007B160B"/>
    <w:rsid w:val="007B359E"/>
    <w:rsid w:val="007B5685"/>
    <w:rsid w:val="007B5B0B"/>
    <w:rsid w:val="007B6644"/>
    <w:rsid w:val="007C0A36"/>
    <w:rsid w:val="007C109A"/>
    <w:rsid w:val="007C5874"/>
    <w:rsid w:val="007C75CF"/>
    <w:rsid w:val="007C765D"/>
    <w:rsid w:val="007D0878"/>
    <w:rsid w:val="007D0F52"/>
    <w:rsid w:val="007E0814"/>
    <w:rsid w:val="007E2C99"/>
    <w:rsid w:val="007E59E4"/>
    <w:rsid w:val="007E791E"/>
    <w:rsid w:val="007F1C6F"/>
    <w:rsid w:val="0080001A"/>
    <w:rsid w:val="008002F3"/>
    <w:rsid w:val="00803656"/>
    <w:rsid w:val="00811F30"/>
    <w:rsid w:val="00812C3E"/>
    <w:rsid w:val="00814AB9"/>
    <w:rsid w:val="00815EE3"/>
    <w:rsid w:val="0083097C"/>
    <w:rsid w:val="00832D0E"/>
    <w:rsid w:val="00835CCC"/>
    <w:rsid w:val="00841282"/>
    <w:rsid w:val="00843DAD"/>
    <w:rsid w:val="008459E1"/>
    <w:rsid w:val="00847C64"/>
    <w:rsid w:val="00854BC5"/>
    <w:rsid w:val="00857EE2"/>
    <w:rsid w:val="00860E23"/>
    <w:rsid w:val="0086163E"/>
    <w:rsid w:val="00866849"/>
    <w:rsid w:val="008703D8"/>
    <w:rsid w:val="00871849"/>
    <w:rsid w:val="00875D5A"/>
    <w:rsid w:val="0088065A"/>
    <w:rsid w:val="00881AFE"/>
    <w:rsid w:val="008863EB"/>
    <w:rsid w:val="00886B9C"/>
    <w:rsid w:val="00890801"/>
    <w:rsid w:val="00892F41"/>
    <w:rsid w:val="00893337"/>
    <w:rsid w:val="00893FDB"/>
    <w:rsid w:val="0089692E"/>
    <w:rsid w:val="00897AF2"/>
    <w:rsid w:val="008A0957"/>
    <w:rsid w:val="008A1B26"/>
    <w:rsid w:val="008A2363"/>
    <w:rsid w:val="008A4458"/>
    <w:rsid w:val="008A7977"/>
    <w:rsid w:val="008B0A7B"/>
    <w:rsid w:val="008B2A98"/>
    <w:rsid w:val="008B39EA"/>
    <w:rsid w:val="008B6128"/>
    <w:rsid w:val="008B63B5"/>
    <w:rsid w:val="008B79E0"/>
    <w:rsid w:val="008B7A2D"/>
    <w:rsid w:val="008B7D3A"/>
    <w:rsid w:val="008C00C5"/>
    <w:rsid w:val="008C61DC"/>
    <w:rsid w:val="008C63CE"/>
    <w:rsid w:val="008D0993"/>
    <w:rsid w:val="008D0A28"/>
    <w:rsid w:val="008D16CA"/>
    <w:rsid w:val="008D328D"/>
    <w:rsid w:val="008D5AF0"/>
    <w:rsid w:val="008D696F"/>
    <w:rsid w:val="008E0441"/>
    <w:rsid w:val="008E306F"/>
    <w:rsid w:val="008E77AA"/>
    <w:rsid w:val="008F12D0"/>
    <w:rsid w:val="008F537C"/>
    <w:rsid w:val="0090066D"/>
    <w:rsid w:val="00900AA7"/>
    <w:rsid w:val="00902738"/>
    <w:rsid w:val="00902A3F"/>
    <w:rsid w:val="009061CA"/>
    <w:rsid w:val="009072F4"/>
    <w:rsid w:val="0091008D"/>
    <w:rsid w:val="009147D0"/>
    <w:rsid w:val="009159A7"/>
    <w:rsid w:val="0091780D"/>
    <w:rsid w:val="00917A9D"/>
    <w:rsid w:val="00917C9B"/>
    <w:rsid w:val="0092202E"/>
    <w:rsid w:val="0092434A"/>
    <w:rsid w:val="00926DF2"/>
    <w:rsid w:val="00931464"/>
    <w:rsid w:val="00937B20"/>
    <w:rsid w:val="00940508"/>
    <w:rsid w:val="00942ED9"/>
    <w:rsid w:val="009430DF"/>
    <w:rsid w:val="0094708C"/>
    <w:rsid w:val="009471BE"/>
    <w:rsid w:val="0094784F"/>
    <w:rsid w:val="00947B6F"/>
    <w:rsid w:val="009506C8"/>
    <w:rsid w:val="00950B83"/>
    <w:rsid w:val="009544E8"/>
    <w:rsid w:val="00954556"/>
    <w:rsid w:val="009705D3"/>
    <w:rsid w:val="00970D7C"/>
    <w:rsid w:val="00970DB7"/>
    <w:rsid w:val="00972192"/>
    <w:rsid w:val="009728D3"/>
    <w:rsid w:val="00973902"/>
    <w:rsid w:val="00976974"/>
    <w:rsid w:val="00977BEB"/>
    <w:rsid w:val="00981B2F"/>
    <w:rsid w:val="009835E0"/>
    <w:rsid w:val="00983669"/>
    <w:rsid w:val="00992044"/>
    <w:rsid w:val="00992D31"/>
    <w:rsid w:val="0099327B"/>
    <w:rsid w:val="00993294"/>
    <w:rsid w:val="009A192A"/>
    <w:rsid w:val="009A5479"/>
    <w:rsid w:val="009A57A4"/>
    <w:rsid w:val="009B0313"/>
    <w:rsid w:val="009B10BE"/>
    <w:rsid w:val="009B2DD6"/>
    <w:rsid w:val="009B4C6E"/>
    <w:rsid w:val="009B4EF3"/>
    <w:rsid w:val="009C226A"/>
    <w:rsid w:val="009C3E2C"/>
    <w:rsid w:val="009C3F56"/>
    <w:rsid w:val="009C5BF7"/>
    <w:rsid w:val="009C6DA1"/>
    <w:rsid w:val="009D5F46"/>
    <w:rsid w:val="009E380A"/>
    <w:rsid w:val="009F10E5"/>
    <w:rsid w:val="009F2066"/>
    <w:rsid w:val="009F23CB"/>
    <w:rsid w:val="009F4CAA"/>
    <w:rsid w:val="00A0238C"/>
    <w:rsid w:val="00A0331B"/>
    <w:rsid w:val="00A04AC4"/>
    <w:rsid w:val="00A0528F"/>
    <w:rsid w:val="00A12944"/>
    <w:rsid w:val="00A15CFE"/>
    <w:rsid w:val="00A15DC4"/>
    <w:rsid w:val="00A16C82"/>
    <w:rsid w:val="00A16CC2"/>
    <w:rsid w:val="00A201FB"/>
    <w:rsid w:val="00A23E10"/>
    <w:rsid w:val="00A24A82"/>
    <w:rsid w:val="00A24DE8"/>
    <w:rsid w:val="00A261A2"/>
    <w:rsid w:val="00A30A25"/>
    <w:rsid w:val="00A337ED"/>
    <w:rsid w:val="00A33BC7"/>
    <w:rsid w:val="00A43CA9"/>
    <w:rsid w:val="00A52039"/>
    <w:rsid w:val="00A53C56"/>
    <w:rsid w:val="00A55EA3"/>
    <w:rsid w:val="00A63665"/>
    <w:rsid w:val="00A63FD8"/>
    <w:rsid w:val="00A642A9"/>
    <w:rsid w:val="00A64421"/>
    <w:rsid w:val="00A64C5F"/>
    <w:rsid w:val="00A66B06"/>
    <w:rsid w:val="00A678A3"/>
    <w:rsid w:val="00A70401"/>
    <w:rsid w:val="00A71BA4"/>
    <w:rsid w:val="00A72D52"/>
    <w:rsid w:val="00A736C3"/>
    <w:rsid w:val="00A736C6"/>
    <w:rsid w:val="00A73B0A"/>
    <w:rsid w:val="00A73BD4"/>
    <w:rsid w:val="00A76702"/>
    <w:rsid w:val="00A829E8"/>
    <w:rsid w:val="00A83DFF"/>
    <w:rsid w:val="00A87B38"/>
    <w:rsid w:val="00A91AB7"/>
    <w:rsid w:val="00A92C39"/>
    <w:rsid w:val="00A9771E"/>
    <w:rsid w:val="00A97FD2"/>
    <w:rsid w:val="00AA2546"/>
    <w:rsid w:val="00AA4AC5"/>
    <w:rsid w:val="00AB0EF8"/>
    <w:rsid w:val="00AB28A5"/>
    <w:rsid w:val="00AB37C6"/>
    <w:rsid w:val="00AB51BC"/>
    <w:rsid w:val="00AB7451"/>
    <w:rsid w:val="00AD3674"/>
    <w:rsid w:val="00AD3A1C"/>
    <w:rsid w:val="00AD5BDF"/>
    <w:rsid w:val="00AE5B17"/>
    <w:rsid w:val="00AE65E5"/>
    <w:rsid w:val="00AE7913"/>
    <w:rsid w:val="00AF33AF"/>
    <w:rsid w:val="00AF7DDE"/>
    <w:rsid w:val="00B0042A"/>
    <w:rsid w:val="00B02B40"/>
    <w:rsid w:val="00B04411"/>
    <w:rsid w:val="00B06546"/>
    <w:rsid w:val="00B06D39"/>
    <w:rsid w:val="00B1081C"/>
    <w:rsid w:val="00B14667"/>
    <w:rsid w:val="00B17DBA"/>
    <w:rsid w:val="00B20E02"/>
    <w:rsid w:val="00B213C8"/>
    <w:rsid w:val="00B267DA"/>
    <w:rsid w:val="00B275E8"/>
    <w:rsid w:val="00B30844"/>
    <w:rsid w:val="00B3360D"/>
    <w:rsid w:val="00B349D6"/>
    <w:rsid w:val="00B36CC0"/>
    <w:rsid w:val="00B37862"/>
    <w:rsid w:val="00B4025A"/>
    <w:rsid w:val="00B41A13"/>
    <w:rsid w:val="00B4228E"/>
    <w:rsid w:val="00B474C8"/>
    <w:rsid w:val="00B50FE7"/>
    <w:rsid w:val="00B51F70"/>
    <w:rsid w:val="00B52093"/>
    <w:rsid w:val="00B540D3"/>
    <w:rsid w:val="00B56CEE"/>
    <w:rsid w:val="00B57004"/>
    <w:rsid w:val="00B61C75"/>
    <w:rsid w:val="00B66885"/>
    <w:rsid w:val="00B67B59"/>
    <w:rsid w:val="00B70852"/>
    <w:rsid w:val="00B71B8D"/>
    <w:rsid w:val="00B7479D"/>
    <w:rsid w:val="00B748CC"/>
    <w:rsid w:val="00B77D2C"/>
    <w:rsid w:val="00B77E03"/>
    <w:rsid w:val="00B84203"/>
    <w:rsid w:val="00B85258"/>
    <w:rsid w:val="00B91733"/>
    <w:rsid w:val="00B92A3E"/>
    <w:rsid w:val="00B94088"/>
    <w:rsid w:val="00B94D80"/>
    <w:rsid w:val="00BA3CA4"/>
    <w:rsid w:val="00BA4F83"/>
    <w:rsid w:val="00BB0928"/>
    <w:rsid w:val="00BB2956"/>
    <w:rsid w:val="00BB34CC"/>
    <w:rsid w:val="00BC18DA"/>
    <w:rsid w:val="00BC285D"/>
    <w:rsid w:val="00BC61B7"/>
    <w:rsid w:val="00BD0A86"/>
    <w:rsid w:val="00BD1723"/>
    <w:rsid w:val="00BD189E"/>
    <w:rsid w:val="00BD3348"/>
    <w:rsid w:val="00BD7058"/>
    <w:rsid w:val="00BD7F0E"/>
    <w:rsid w:val="00BE3962"/>
    <w:rsid w:val="00BE5054"/>
    <w:rsid w:val="00BF0423"/>
    <w:rsid w:val="00BF15AE"/>
    <w:rsid w:val="00BF21D2"/>
    <w:rsid w:val="00BF2CA7"/>
    <w:rsid w:val="00C00B81"/>
    <w:rsid w:val="00C04FD5"/>
    <w:rsid w:val="00C113E9"/>
    <w:rsid w:val="00C118B1"/>
    <w:rsid w:val="00C13AB9"/>
    <w:rsid w:val="00C164DB"/>
    <w:rsid w:val="00C23DC2"/>
    <w:rsid w:val="00C255B4"/>
    <w:rsid w:val="00C27211"/>
    <w:rsid w:val="00C30165"/>
    <w:rsid w:val="00C319D4"/>
    <w:rsid w:val="00C33AED"/>
    <w:rsid w:val="00C341E7"/>
    <w:rsid w:val="00C37553"/>
    <w:rsid w:val="00C3760B"/>
    <w:rsid w:val="00C41521"/>
    <w:rsid w:val="00C4218F"/>
    <w:rsid w:val="00C4775A"/>
    <w:rsid w:val="00C50A90"/>
    <w:rsid w:val="00C5205C"/>
    <w:rsid w:val="00C53175"/>
    <w:rsid w:val="00C554A5"/>
    <w:rsid w:val="00C60D65"/>
    <w:rsid w:val="00C65391"/>
    <w:rsid w:val="00C65C71"/>
    <w:rsid w:val="00C7086C"/>
    <w:rsid w:val="00C71279"/>
    <w:rsid w:val="00C72981"/>
    <w:rsid w:val="00C73159"/>
    <w:rsid w:val="00C7323B"/>
    <w:rsid w:val="00C86FB8"/>
    <w:rsid w:val="00C8761D"/>
    <w:rsid w:val="00C901FA"/>
    <w:rsid w:val="00C91F48"/>
    <w:rsid w:val="00C92ACF"/>
    <w:rsid w:val="00C973B8"/>
    <w:rsid w:val="00CA031C"/>
    <w:rsid w:val="00CA08EE"/>
    <w:rsid w:val="00CA22BA"/>
    <w:rsid w:val="00CA48A9"/>
    <w:rsid w:val="00CA74FC"/>
    <w:rsid w:val="00CA7D80"/>
    <w:rsid w:val="00CB2D0A"/>
    <w:rsid w:val="00CB4AD7"/>
    <w:rsid w:val="00CB79EC"/>
    <w:rsid w:val="00CC24ED"/>
    <w:rsid w:val="00CC3BE3"/>
    <w:rsid w:val="00CC4806"/>
    <w:rsid w:val="00CD1E3A"/>
    <w:rsid w:val="00CD27E5"/>
    <w:rsid w:val="00CD33CC"/>
    <w:rsid w:val="00CD52BA"/>
    <w:rsid w:val="00CD5538"/>
    <w:rsid w:val="00CD5BE9"/>
    <w:rsid w:val="00CD7036"/>
    <w:rsid w:val="00CD7A21"/>
    <w:rsid w:val="00CE5601"/>
    <w:rsid w:val="00CF24DF"/>
    <w:rsid w:val="00D00194"/>
    <w:rsid w:val="00D01E88"/>
    <w:rsid w:val="00D0502F"/>
    <w:rsid w:val="00D07578"/>
    <w:rsid w:val="00D07ECC"/>
    <w:rsid w:val="00D10860"/>
    <w:rsid w:val="00D12F24"/>
    <w:rsid w:val="00D13A3F"/>
    <w:rsid w:val="00D151E3"/>
    <w:rsid w:val="00D162E3"/>
    <w:rsid w:val="00D2199A"/>
    <w:rsid w:val="00D23A25"/>
    <w:rsid w:val="00D31775"/>
    <w:rsid w:val="00D42E02"/>
    <w:rsid w:val="00D55193"/>
    <w:rsid w:val="00D57069"/>
    <w:rsid w:val="00D57727"/>
    <w:rsid w:val="00D57B46"/>
    <w:rsid w:val="00D637BF"/>
    <w:rsid w:val="00D655FE"/>
    <w:rsid w:val="00D66E08"/>
    <w:rsid w:val="00D7027F"/>
    <w:rsid w:val="00D72EF1"/>
    <w:rsid w:val="00D75347"/>
    <w:rsid w:val="00D94D61"/>
    <w:rsid w:val="00D961E5"/>
    <w:rsid w:val="00DA26F7"/>
    <w:rsid w:val="00DA41F9"/>
    <w:rsid w:val="00DA4947"/>
    <w:rsid w:val="00DA6157"/>
    <w:rsid w:val="00DB0F34"/>
    <w:rsid w:val="00DB3033"/>
    <w:rsid w:val="00DB4381"/>
    <w:rsid w:val="00DB4CEB"/>
    <w:rsid w:val="00DB6AB1"/>
    <w:rsid w:val="00DB76F1"/>
    <w:rsid w:val="00DB7A8B"/>
    <w:rsid w:val="00DC04C3"/>
    <w:rsid w:val="00DC4DC5"/>
    <w:rsid w:val="00DD35FD"/>
    <w:rsid w:val="00DD69D9"/>
    <w:rsid w:val="00DD6BCF"/>
    <w:rsid w:val="00DD706C"/>
    <w:rsid w:val="00DD7DEA"/>
    <w:rsid w:val="00DE1839"/>
    <w:rsid w:val="00DE3059"/>
    <w:rsid w:val="00DE3A38"/>
    <w:rsid w:val="00DF1995"/>
    <w:rsid w:val="00DF31BB"/>
    <w:rsid w:val="00DF4280"/>
    <w:rsid w:val="00DF508A"/>
    <w:rsid w:val="00DF6440"/>
    <w:rsid w:val="00E0169E"/>
    <w:rsid w:val="00E038D8"/>
    <w:rsid w:val="00E0752C"/>
    <w:rsid w:val="00E14668"/>
    <w:rsid w:val="00E16243"/>
    <w:rsid w:val="00E170D1"/>
    <w:rsid w:val="00E25F8B"/>
    <w:rsid w:val="00E3109E"/>
    <w:rsid w:val="00E37A8E"/>
    <w:rsid w:val="00E408A3"/>
    <w:rsid w:val="00E43EDA"/>
    <w:rsid w:val="00E4543B"/>
    <w:rsid w:val="00E46C79"/>
    <w:rsid w:val="00E50D5E"/>
    <w:rsid w:val="00E50F1D"/>
    <w:rsid w:val="00E52615"/>
    <w:rsid w:val="00E53DAC"/>
    <w:rsid w:val="00E54862"/>
    <w:rsid w:val="00E5518C"/>
    <w:rsid w:val="00E55B26"/>
    <w:rsid w:val="00E55E61"/>
    <w:rsid w:val="00E647D4"/>
    <w:rsid w:val="00E652C0"/>
    <w:rsid w:val="00E70F67"/>
    <w:rsid w:val="00E71268"/>
    <w:rsid w:val="00E733B6"/>
    <w:rsid w:val="00E742D2"/>
    <w:rsid w:val="00E80DE2"/>
    <w:rsid w:val="00E84B81"/>
    <w:rsid w:val="00E84D8C"/>
    <w:rsid w:val="00E853DE"/>
    <w:rsid w:val="00E85A68"/>
    <w:rsid w:val="00E87624"/>
    <w:rsid w:val="00E878F4"/>
    <w:rsid w:val="00E973C3"/>
    <w:rsid w:val="00EA1425"/>
    <w:rsid w:val="00EA37CB"/>
    <w:rsid w:val="00EB405C"/>
    <w:rsid w:val="00EB5D42"/>
    <w:rsid w:val="00EB7C64"/>
    <w:rsid w:val="00EC1F0F"/>
    <w:rsid w:val="00ED0BF4"/>
    <w:rsid w:val="00ED2B61"/>
    <w:rsid w:val="00ED621C"/>
    <w:rsid w:val="00ED7F3A"/>
    <w:rsid w:val="00EE0A40"/>
    <w:rsid w:val="00EE199B"/>
    <w:rsid w:val="00EE2982"/>
    <w:rsid w:val="00EE36FC"/>
    <w:rsid w:val="00EE787C"/>
    <w:rsid w:val="00EF7191"/>
    <w:rsid w:val="00EF7CED"/>
    <w:rsid w:val="00F00CB2"/>
    <w:rsid w:val="00F02251"/>
    <w:rsid w:val="00F06093"/>
    <w:rsid w:val="00F10488"/>
    <w:rsid w:val="00F11467"/>
    <w:rsid w:val="00F15F64"/>
    <w:rsid w:val="00F176D5"/>
    <w:rsid w:val="00F17975"/>
    <w:rsid w:val="00F2418F"/>
    <w:rsid w:val="00F2468B"/>
    <w:rsid w:val="00F246FC"/>
    <w:rsid w:val="00F25F74"/>
    <w:rsid w:val="00F33DB5"/>
    <w:rsid w:val="00F347CC"/>
    <w:rsid w:val="00F358B5"/>
    <w:rsid w:val="00F36400"/>
    <w:rsid w:val="00F406A7"/>
    <w:rsid w:val="00F46725"/>
    <w:rsid w:val="00F517CA"/>
    <w:rsid w:val="00F517FF"/>
    <w:rsid w:val="00F6439D"/>
    <w:rsid w:val="00F67E4A"/>
    <w:rsid w:val="00F70180"/>
    <w:rsid w:val="00F70FF5"/>
    <w:rsid w:val="00F73693"/>
    <w:rsid w:val="00F73EBB"/>
    <w:rsid w:val="00F77A7C"/>
    <w:rsid w:val="00F815CB"/>
    <w:rsid w:val="00F81D53"/>
    <w:rsid w:val="00F82137"/>
    <w:rsid w:val="00F83B8A"/>
    <w:rsid w:val="00F85984"/>
    <w:rsid w:val="00F85C98"/>
    <w:rsid w:val="00F86FB4"/>
    <w:rsid w:val="00F94185"/>
    <w:rsid w:val="00F94368"/>
    <w:rsid w:val="00F94896"/>
    <w:rsid w:val="00F94BE6"/>
    <w:rsid w:val="00F95A8C"/>
    <w:rsid w:val="00FA098E"/>
    <w:rsid w:val="00FA1278"/>
    <w:rsid w:val="00FA4BF4"/>
    <w:rsid w:val="00FB05D1"/>
    <w:rsid w:val="00FB20C1"/>
    <w:rsid w:val="00FB50B8"/>
    <w:rsid w:val="00FC1D6A"/>
    <w:rsid w:val="00FC58EE"/>
    <w:rsid w:val="00FD112E"/>
    <w:rsid w:val="00FE25A2"/>
    <w:rsid w:val="00FE2F04"/>
    <w:rsid w:val="00FE4395"/>
    <w:rsid w:val="00FE4EA5"/>
    <w:rsid w:val="00FE5071"/>
    <w:rsid w:val="00FF454B"/>
    <w:rsid w:val="00FF5226"/>
    <w:rsid w:val="00FF5CBD"/>
    <w:rsid w:val="01F75B2B"/>
    <w:rsid w:val="08C367A4"/>
    <w:rsid w:val="0CBA769C"/>
    <w:rsid w:val="15CD3B71"/>
    <w:rsid w:val="1F073218"/>
    <w:rsid w:val="1F455C5C"/>
    <w:rsid w:val="240904C5"/>
    <w:rsid w:val="245C0348"/>
    <w:rsid w:val="26F61A33"/>
    <w:rsid w:val="27713875"/>
    <w:rsid w:val="2EE53496"/>
    <w:rsid w:val="32587059"/>
    <w:rsid w:val="398A60D2"/>
    <w:rsid w:val="3AED12DE"/>
    <w:rsid w:val="47427FEC"/>
    <w:rsid w:val="4A163740"/>
    <w:rsid w:val="4C197F83"/>
    <w:rsid w:val="504628FB"/>
    <w:rsid w:val="5BFB1238"/>
    <w:rsid w:val="64B202C6"/>
    <w:rsid w:val="65CC551F"/>
    <w:rsid w:val="65FF4BC0"/>
    <w:rsid w:val="683127F1"/>
    <w:rsid w:val="700F65AE"/>
    <w:rsid w:val="738169EC"/>
    <w:rsid w:val="7D4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451944"/>
  <w15:docId w15:val="{32556AD4-8C96-438E-A80C-A6EE4FDC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qFormat/>
    <w:rPr>
      <w:color w:val="333333"/>
      <w:sz w:val="20"/>
      <w:szCs w:val="20"/>
      <w:u w:val="none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  <w:lang w:val="zh-CN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kern w:val="0"/>
      <w:sz w:val="18"/>
      <w:szCs w:val="18"/>
      <w:lang w:val="zh-CN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b">
    <w:name w:val="附件标题"/>
    <w:basedOn w:val="a"/>
    <w:link w:val="Char"/>
    <w:uiPriority w:val="99"/>
    <w:qFormat/>
    <w:pPr>
      <w:spacing w:line="580" w:lineRule="exact"/>
      <w:jc w:val="center"/>
    </w:pPr>
    <w:rPr>
      <w:rFonts w:ascii="宋体" w:hAnsi="宋体"/>
      <w:b/>
      <w:color w:val="000000"/>
      <w:sz w:val="32"/>
      <w:szCs w:val="32"/>
      <w:lang w:val="zh-CN"/>
    </w:rPr>
  </w:style>
  <w:style w:type="character" w:customStyle="1" w:styleId="Char">
    <w:name w:val="附件标题 Char"/>
    <w:link w:val="ab"/>
    <w:uiPriority w:val="99"/>
    <w:qFormat/>
    <w:locked/>
    <w:rPr>
      <w:rFonts w:ascii="宋体" w:eastAsia="宋体" w:hAnsi="宋体" w:cs="Times New Roman"/>
      <w:b/>
      <w:color w:val="000000"/>
      <w:sz w:val="32"/>
      <w:szCs w:val="32"/>
      <w:lang w:val="zh-CN"/>
    </w:rPr>
  </w:style>
  <w:style w:type="paragraph" w:customStyle="1" w:styleId="ac">
    <w:name w:val="发文附件"/>
    <w:basedOn w:val="a"/>
    <w:link w:val="Char0"/>
    <w:uiPriority w:val="99"/>
    <w:qFormat/>
    <w:pPr>
      <w:spacing w:line="580" w:lineRule="exact"/>
      <w:jc w:val="left"/>
    </w:pPr>
    <w:rPr>
      <w:rFonts w:ascii="宋体" w:hAnsi="宋体"/>
      <w:b/>
      <w:color w:val="000000"/>
      <w:sz w:val="32"/>
      <w:szCs w:val="32"/>
      <w:lang w:val="zh-CN"/>
    </w:rPr>
  </w:style>
  <w:style w:type="character" w:customStyle="1" w:styleId="Char0">
    <w:name w:val="发文附件 Char"/>
    <w:link w:val="ac"/>
    <w:uiPriority w:val="99"/>
    <w:qFormat/>
    <w:locked/>
    <w:rPr>
      <w:rFonts w:ascii="宋体" w:eastAsia="宋体" w:hAnsi="宋体" w:cs="Times New Roman"/>
      <w:b/>
      <w:color w:val="000000"/>
      <w:sz w:val="32"/>
      <w:szCs w:val="32"/>
      <w:lang w:val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d">
    <w:name w:val="Revision"/>
    <w:hidden/>
    <w:uiPriority w:val="99"/>
    <w:semiHidden/>
    <w:rsid w:val="00E84D8C"/>
    <w:rPr>
      <w:rFonts w:ascii="Calibri" w:hAnsi="Calibri"/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160CD4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60CD4"/>
    <w:rPr>
      <w:rFonts w:ascii="Calibri" w:hAnsi="Calibri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qFormat/>
    <w:rsid w:val="0059714F"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rsid w:val="00597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25110;&#21457;&#33267;&#37038;&#31665;hd8856@vip.188.com" TargetMode="Externa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&#22238;&#25191;&#34920;&#25195;&#25551;&#21457;&#33267;&#37038;&#31665;dlkjw@188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5DF529-FA89-4867-8AB3-E16C827CC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680</Words>
  <Characters>3882</Characters>
  <Application>Microsoft Office Word</Application>
  <DocSecurity>0</DocSecurity>
  <Lines>32</Lines>
  <Paragraphs>9</Paragraphs>
  <ScaleCrop>false</ScaleCrop>
  <Company>微软中国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user</cp:lastModifiedBy>
  <cp:revision>2</cp:revision>
  <cp:lastPrinted>2024-08-26T00:23:00Z</cp:lastPrinted>
  <dcterms:created xsi:type="dcterms:W3CDTF">2024-08-26T09:21:00Z</dcterms:created>
  <dcterms:modified xsi:type="dcterms:W3CDTF">2024-08-26T09:21:00Z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325BCC9AE67E4C2886753630FD7263A8</vt:lpwstr>
  </property>
</Properties>
</file>